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2898"/>
      </w:tblGrid>
      <w:tr w:rsidR="00425836" w:rsidTr="00425836">
        <w:tc>
          <w:tcPr>
            <w:tcW w:w="6678" w:type="dxa"/>
          </w:tcPr>
          <w:p w:rsidR="00425836" w:rsidRPr="003E2A81" w:rsidRDefault="003E2A81" w:rsidP="00425836">
            <w:pPr>
              <w:spacing w:line="240" w:lineRule="auto"/>
              <w:rPr>
                <w:rFonts w:ascii="Times New Roman" w:hAnsi="Times New Roman" w:cs="Times New Roman"/>
                <w:b/>
                <w:bCs/>
                <w:i/>
                <w:noProof/>
                <w:sz w:val="40"/>
                <w:szCs w:val="28"/>
              </w:rPr>
            </w:pPr>
            <w:r>
              <w:rPr>
                <w:rFonts w:ascii="Times New Roman" w:hAnsi="Times New Roman" w:cs="Times New Roman"/>
                <w:b/>
                <w:bCs/>
                <w:noProof/>
                <w:sz w:val="40"/>
                <w:szCs w:val="28"/>
              </w:rPr>
              <w:t xml:space="preserve">It Creeps. It Crawls. Watch Out For </w:t>
            </w:r>
            <w:r>
              <w:rPr>
                <w:rFonts w:ascii="Times New Roman" w:hAnsi="Times New Roman" w:cs="Times New Roman"/>
                <w:b/>
                <w:bCs/>
                <w:i/>
                <w:noProof/>
                <w:sz w:val="40"/>
                <w:szCs w:val="28"/>
              </w:rPr>
              <w:t>The Blob!</w:t>
            </w:r>
          </w:p>
          <w:p w:rsidR="00A02933" w:rsidRPr="00651AAF" w:rsidRDefault="00A02933" w:rsidP="003E2A81">
            <w:pPr>
              <w:spacing w:line="240" w:lineRule="auto"/>
              <w:rPr>
                <w:rFonts w:ascii="Times New Roman" w:hAnsi="Times New Roman" w:cs="Times New Roman"/>
                <w:noProof/>
                <w:sz w:val="20"/>
                <w:szCs w:val="20"/>
              </w:rPr>
            </w:pP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t>John Gabrosek</w:t>
            </w: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t>Grand Valley State University</w:t>
            </w:r>
          </w:p>
          <w:p w:rsidR="003E2A81" w:rsidRPr="00651AAF" w:rsidRDefault="00651AAF" w:rsidP="003E2A81">
            <w:pPr>
              <w:spacing w:line="240" w:lineRule="auto"/>
              <w:rPr>
                <w:rFonts w:ascii="Times New Roman" w:hAnsi="Times New Roman" w:cs="Times New Roman"/>
                <w:noProof/>
                <w:sz w:val="24"/>
                <w:szCs w:val="24"/>
              </w:rPr>
            </w:pPr>
            <w:hyperlink r:id="rId7" w:history="1">
              <w:r w:rsidR="003E2A81" w:rsidRPr="00651AAF">
                <w:rPr>
                  <w:rStyle w:val="Hyperlink"/>
                  <w:noProof/>
                  <w:sz w:val="24"/>
                  <w:szCs w:val="24"/>
                </w:rPr>
                <w:t>gabrosej@gvsu.edu</w:t>
              </w:r>
            </w:hyperlink>
            <w:r w:rsidR="003E2A81" w:rsidRPr="00651AAF">
              <w:rPr>
                <w:rFonts w:ascii="Times New Roman" w:hAnsi="Times New Roman" w:cs="Times New Roman"/>
                <w:noProof/>
                <w:sz w:val="24"/>
                <w:szCs w:val="24"/>
              </w:rPr>
              <w:t xml:space="preserve"> </w:t>
            </w:r>
          </w:p>
          <w:p w:rsidR="00A02933" w:rsidRPr="00651AAF" w:rsidRDefault="00A02933" w:rsidP="003E2A81">
            <w:pPr>
              <w:spacing w:line="240" w:lineRule="auto"/>
              <w:rPr>
                <w:rFonts w:ascii="Times New Roman" w:hAnsi="Times New Roman" w:cs="Times New Roman"/>
                <w:b/>
                <w:bCs/>
                <w:noProof/>
                <w:sz w:val="20"/>
                <w:szCs w:val="20"/>
              </w:rPr>
            </w:pPr>
          </w:p>
          <w:p w:rsidR="00425836" w:rsidRDefault="00412E7A" w:rsidP="003E2A81">
            <w:pPr>
              <w:spacing w:line="24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Published: </w:t>
            </w:r>
            <w:r w:rsidR="003E2A81">
              <w:rPr>
                <w:rFonts w:ascii="Times New Roman" w:hAnsi="Times New Roman" w:cs="Times New Roman"/>
                <w:b/>
                <w:bCs/>
                <w:noProof/>
                <w:sz w:val="28"/>
                <w:szCs w:val="28"/>
              </w:rPr>
              <w:t>September 2014</w:t>
            </w:r>
          </w:p>
        </w:tc>
        <w:tc>
          <w:tcPr>
            <w:tcW w:w="2898" w:type="dxa"/>
          </w:tcPr>
          <w:p w:rsidR="00425836" w:rsidRDefault="00425836" w:rsidP="00425836">
            <w:pPr>
              <w:spacing w:line="240" w:lineRule="auto"/>
              <w:jc w:val="right"/>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1685925" cy="981075"/>
                  <wp:effectExtent l="0" t="0" r="9525" b="9525"/>
                  <wp:docPr id="8" name="Picture 8" descr="C:\Users\hstohl\Desktop\JournalEditorialWork\STEW\Website\ST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tohl\Desktop\JournalEditorialWork\STEW\Website\STEW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981075"/>
                          </a:xfrm>
                          <a:prstGeom prst="rect">
                            <a:avLst/>
                          </a:prstGeom>
                          <a:noFill/>
                          <a:ln>
                            <a:noFill/>
                          </a:ln>
                        </pic:spPr>
                      </pic:pic>
                    </a:graphicData>
                  </a:graphic>
                </wp:inline>
              </w:drawing>
            </w:r>
          </w:p>
        </w:tc>
      </w:tr>
    </w:tbl>
    <w:p w:rsidR="00400D57" w:rsidRPr="00651AAF" w:rsidRDefault="00400D57">
      <w:pPr>
        <w:spacing w:line="240" w:lineRule="auto"/>
        <w:rPr>
          <w:rFonts w:ascii="Times New Roman" w:hAnsi="Times New Roman" w:cs="Times New Roman"/>
          <w:noProof/>
          <w:sz w:val="20"/>
          <w:szCs w:val="20"/>
        </w:rPr>
      </w:pPr>
    </w:p>
    <w:p w:rsidR="003E2A81" w:rsidRPr="003E2A81" w:rsidRDefault="003E2A81" w:rsidP="003E2A81">
      <w:pPr>
        <w:spacing w:line="240" w:lineRule="auto"/>
        <w:rPr>
          <w:rFonts w:ascii="Times New Roman" w:hAnsi="Times New Roman" w:cs="Times New Roman"/>
          <w:b/>
          <w:sz w:val="24"/>
          <w:szCs w:val="24"/>
        </w:rPr>
      </w:pPr>
      <w:r w:rsidRPr="003E2A81">
        <w:rPr>
          <w:rFonts w:ascii="Times New Roman" w:hAnsi="Times New Roman" w:cs="Times New Roman"/>
          <w:b/>
          <w:sz w:val="24"/>
          <w:szCs w:val="24"/>
        </w:rPr>
        <w:t>Overview of Lesson</w:t>
      </w:r>
    </w:p>
    <w:p w:rsidR="003E2A81" w:rsidRPr="003E2A81" w:rsidRDefault="003E2A81" w:rsidP="003E2A81">
      <w:pPr>
        <w:pStyle w:val="Activitynumberlist"/>
        <w:tabs>
          <w:tab w:val="clear" w:pos="360"/>
        </w:tabs>
        <w:spacing w:line="240" w:lineRule="auto"/>
        <w:ind w:left="0" w:firstLine="0"/>
        <w:rPr>
          <w:rFonts w:ascii="Times New Roman" w:hAnsi="Times New Roman"/>
          <w:sz w:val="24"/>
          <w:szCs w:val="24"/>
        </w:rPr>
      </w:pPr>
      <w:r w:rsidRPr="003E2A81">
        <w:rPr>
          <w:rFonts w:ascii="Times New Roman" w:hAnsi="Times New Roman"/>
          <w:sz w:val="24"/>
          <w:szCs w:val="24"/>
        </w:rPr>
        <w:t>This lesson uses data collected by students to estimate the area of an irregularly shaped three-dimensional object using sampling, sampling variability of the sample mean</w:t>
      </w:r>
      <w:r w:rsidR="00651AAF">
        <w:rPr>
          <w:rFonts w:ascii="Times New Roman" w:hAnsi="Times New Roman"/>
          <w:sz w:val="24"/>
          <w:szCs w:val="24"/>
        </w:rPr>
        <w:t>,</w:t>
      </w:r>
      <w:r w:rsidRPr="003E2A81">
        <w:rPr>
          <w:rFonts w:ascii="Times New Roman" w:hAnsi="Times New Roman"/>
          <w:sz w:val="24"/>
          <w:szCs w:val="24"/>
        </w:rPr>
        <w:t xml:space="preserve"> and confidence interval estimation.  The approach of estimating area using a confidence interval is an alternative to the Calculus approach of integrating to find the area.  The advantage of using a confidence interval is that one does not need to know the actual function, </w:t>
      </w:r>
      <w:r w:rsidRPr="003E2A81">
        <w:rPr>
          <w:rFonts w:ascii="Times New Roman" w:hAnsi="Times New Roman"/>
          <w:i/>
          <w:sz w:val="24"/>
          <w:szCs w:val="24"/>
        </w:rPr>
        <w:t>f(x)</w:t>
      </w:r>
      <w:r w:rsidRPr="003E2A81">
        <w:rPr>
          <w:rFonts w:ascii="Times New Roman" w:hAnsi="Times New Roman"/>
          <w:sz w:val="24"/>
          <w:szCs w:val="24"/>
        </w:rPr>
        <w:t xml:space="preserve">, describing the object’s shape.  </w:t>
      </w:r>
    </w:p>
    <w:p w:rsidR="003E2A81" w:rsidRPr="003E2A81" w:rsidRDefault="003E2A81" w:rsidP="003E2A81">
      <w:pPr>
        <w:pStyle w:val="Activitynumberlist"/>
        <w:tabs>
          <w:tab w:val="clear" w:pos="360"/>
        </w:tabs>
        <w:spacing w:line="240" w:lineRule="auto"/>
        <w:ind w:left="0" w:firstLine="0"/>
        <w:rPr>
          <w:rFonts w:ascii="Times New Roman" w:hAnsi="Times New Roman"/>
          <w:sz w:val="24"/>
          <w:szCs w:val="24"/>
        </w:rPr>
      </w:pPr>
    </w:p>
    <w:p w:rsidR="003E2A81" w:rsidRPr="003E2A81" w:rsidRDefault="003E2A81" w:rsidP="003E2A81">
      <w:pPr>
        <w:pStyle w:val="Activitynumberlist"/>
        <w:tabs>
          <w:tab w:val="clear" w:pos="360"/>
        </w:tabs>
        <w:spacing w:line="240" w:lineRule="auto"/>
        <w:ind w:left="0" w:firstLine="0"/>
        <w:rPr>
          <w:rFonts w:ascii="Times New Roman" w:hAnsi="Times New Roman"/>
          <w:sz w:val="24"/>
          <w:szCs w:val="24"/>
        </w:rPr>
      </w:pPr>
      <w:r w:rsidRPr="003E2A81">
        <w:rPr>
          <w:rFonts w:ascii="Times New Roman" w:hAnsi="Times New Roman"/>
          <w:sz w:val="24"/>
          <w:szCs w:val="24"/>
        </w:rPr>
        <w:t xml:space="preserve">The irregularly shaped object under study is </w:t>
      </w:r>
      <w:r w:rsidRPr="003E2A81">
        <w:rPr>
          <w:rFonts w:ascii="Times New Roman" w:hAnsi="Times New Roman"/>
          <w:i/>
          <w:sz w:val="24"/>
          <w:szCs w:val="24"/>
        </w:rPr>
        <w:t>The Blob</w:t>
      </w:r>
      <w:r w:rsidRPr="003E2A81">
        <w:rPr>
          <w:rFonts w:ascii="Times New Roman" w:hAnsi="Times New Roman"/>
          <w:sz w:val="24"/>
          <w:szCs w:val="24"/>
        </w:rPr>
        <w:t xml:space="preserve">.  </w:t>
      </w:r>
      <w:r w:rsidRPr="003E2A81">
        <w:rPr>
          <w:rFonts w:ascii="Times New Roman" w:hAnsi="Times New Roman"/>
          <w:i/>
          <w:sz w:val="24"/>
          <w:szCs w:val="24"/>
        </w:rPr>
        <w:t xml:space="preserve">The Blob </w:t>
      </w:r>
      <w:r w:rsidRPr="003E2A81">
        <w:rPr>
          <w:rFonts w:ascii="Times New Roman" w:hAnsi="Times New Roman"/>
          <w:sz w:val="24"/>
          <w:szCs w:val="24"/>
        </w:rPr>
        <w:t xml:space="preserve">is the name and lead character of an independently made movie released by Paramount Pictures in 1958.  A remake was released in 1988.  The 1958 movie starred a young Steve McQueen who was 27 years old and played a rambunctious teenager.  Ah Hollywood. </w:t>
      </w:r>
    </w:p>
    <w:p w:rsidR="003E2A81" w:rsidRPr="003E2A81" w:rsidRDefault="003E2A81" w:rsidP="003E2A81">
      <w:pPr>
        <w:pStyle w:val="Activitynumberlist"/>
        <w:tabs>
          <w:tab w:val="clear" w:pos="360"/>
        </w:tabs>
        <w:spacing w:line="240" w:lineRule="auto"/>
        <w:ind w:left="0" w:firstLine="0"/>
        <w:rPr>
          <w:rFonts w:ascii="Times New Roman" w:hAnsi="Times New Roman"/>
          <w:sz w:val="24"/>
          <w:szCs w:val="24"/>
        </w:rPr>
      </w:pPr>
    </w:p>
    <w:p w:rsidR="003E2A81" w:rsidRPr="003E2A81" w:rsidRDefault="003E2A81" w:rsidP="003E2A81">
      <w:pPr>
        <w:pStyle w:val="Activitynumberlist"/>
        <w:tabs>
          <w:tab w:val="clear" w:pos="360"/>
        </w:tabs>
        <w:spacing w:line="240" w:lineRule="auto"/>
        <w:ind w:left="0" w:firstLine="0"/>
        <w:rPr>
          <w:rFonts w:ascii="Times New Roman" w:hAnsi="Times New Roman"/>
          <w:sz w:val="24"/>
          <w:szCs w:val="24"/>
        </w:rPr>
      </w:pPr>
      <w:r w:rsidRPr="003E2A81">
        <w:rPr>
          <w:rFonts w:ascii="Times New Roman" w:hAnsi="Times New Roman"/>
          <w:sz w:val="24"/>
          <w:szCs w:val="24"/>
        </w:rPr>
        <w:t xml:space="preserve">Because </w:t>
      </w:r>
      <w:r w:rsidRPr="003E2A81">
        <w:rPr>
          <w:rFonts w:ascii="Times New Roman" w:hAnsi="Times New Roman"/>
          <w:i/>
          <w:sz w:val="24"/>
          <w:szCs w:val="24"/>
        </w:rPr>
        <w:t>The Blob</w:t>
      </w:r>
      <w:r w:rsidRPr="003E2A81">
        <w:rPr>
          <w:rFonts w:ascii="Times New Roman" w:hAnsi="Times New Roman"/>
          <w:sz w:val="24"/>
          <w:szCs w:val="24"/>
        </w:rPr>
        <w:t xml:space="preserve"> is a three-dimensional object, when we discuss finding its area, we actually are finding the area of a cross-section of </w:t>
      </w:r>
      <w:r w:rsidRPr="003E2A81">
        <w:rPr>
          <w:rFonts w:ascii="Times New Roman" w:hAnsi="Times New Roman"/>
          <w:i/>
          <w:sz w:val="24"/>
          <w:szCs w:val="24"/>
        </w:rPr>
        <w:t>The Blob</w:t>
      </w:r>
      <w:r w:rsidRPr="003E2A81">
        <w:rPr>
          <w:rFonts w:ascii="Times New Roman" w:hAnsi="Times New Roman"/>
          <w:sz w:val="24"/>
          <w:szCs w:val="24"/>
        </w:rPr>
        <w:t xml:space="preserve">.  </w:t>
      </w:r>
    </w:p>
    <w:p w:rsidR="003E2A81" w:rsidRPr="003E2A81" w:rsidRDefault="003E2A81" w:rsidP="003E2A81">
      <w:pPr>
        <w:pStyle w:val="Activitynumberlist"/>
        <w:tabs>
          <w:tab w:val="clear" w:pos="360"/>
        </w:tabs>
        <w:spacing w:line="240" w:lineRule="auto"/>
        <w:ind w:left="0" w:firstLine="0"/>
        <w:rPr>
          <w:rFonts w:ascii="Times New Roman" w:hAnsi="Times New Roman"/>
          <w:sz w:val="24"/>
          <w:szCs w:val="24"/>
        </w:rPr>
      </w:pPr>
    </w:p>
    <w:p w:rsidR="003E2A81" w:rsidRPr="003E2A81" w:rsidRDefault="003E2A81" w:rsidP="003E2A81">
      <w:pPr>
        <w:spacing w:line="240" w:lineRule="auto"/>
        <w:rPr>
          <w:rFonts w:ascii="Times New Roman" w:hAnsi="Times New Roman" w:cs="Times New Roman"/>
          <w:sz w:val="24"/>
          <w:szCs w:val="24"/>
        </w:rPr>
      </w:pPr>
      <w:r w:rsidRPr="003E2A81">
        <w:rPr>
          <w:rFonts w:ascii="Times New Roman" w:hAnsi="Times New Roman" w:cs="Times New Roman"/>
          <w:sz w:val="24"/>
          <w:szCs w:val="24"/>
        </w:rPr>
        <w:t xml:space="preserve">The activity uses a gridded scale drawing of </w:t>
      </w:r>
      <w:r w:rsidRPr="003E2A81">
        <w:rPr>
          <w:rFonts w:ascii="Times New Roman" w:hAnsi="Times New Roman" w:cs="Times New Roman"/>
          <w:i/>
          <w:sz w:val="24"/>
          <w:szCs w:val="24"/>
        </w:rPr>
        <w:t>The Blob</w:t>
      </w:r>
      <w:r w:rsidRPr="003E2A81">
        <w:rPr>
          <w:rFonts w:ascii="Times New Roman" w:hAnsi="Times New Roman" w:cs="Times New Roman"/>
          <w:sz w:val="24"/>
          <w:szCs w:val="24"/>
        </w:rPr>
        <w:t>.  Students generate random numbers, determine lengths on a grid, multiply by a scaling factor, and find area estimates for squares.  These area estimates are the data.  Students summarize these data numerically and graphically with tools such as histogram, boxplot, five-number summary (minimum, first quartile – i.e. the 25</w:t>
      </w:r>
      <w:r w:rsidRPr="003E2A81">
        <w:rPr>
          <w:rFonts w:ascii="Times New Roman" w:hAnsi="Times New Roman" w:cs="Times New Roman"/>
          <w:sz w:val="24"/>
          <w:szCs w:val="24"/>
          <w:vertAlign w:val="superscript"/>
        </w:rPr>
        <w:t>th</w:t>
      </w:r>
      <w:r w:rsidRPr="003E2A81">
        <w:rPr>
          <w:rFonts w:ascii="Times New Roman" w:hAnsi="Times New Roman" w:cs="Times New Roman"/>
          <w:sz w:val="24"/>
          <w:szCs w:val="24"/>
        </w:rPr>
        <w:t xml:space="preserve"> percentile, median, third quartile – i.e. the 75</w:t>
      </w:r>
      <w:r w:rsidRPr="003E2A81">
        <w:rPr>
          <w:rFonts w:ascii="Times New Roman" w:hAnsi="Times New Roman" w:cs="Times New Roman"/>
          <w:sz w:val="24"/>
          <w:szCs w:val="24"/>
          <w:vertAlign w:val="superscript"/>
        </w:rPr>
        <w:t>th</w:t>
      </w:r>
      <w:r w:rsidRPr="003E2A81">
        <w:rPr>
          <w:rFonts w:ascii="Times New Roman" w:hAnsi="Times New Roman" w:cs="Times New Roman"/>
          <w:sz w:val="24"/>
          <w:szCs w:val="24"/>
        </w:rPr>
        <w:t xml:space="preserve"> percentile, maximum), mean, and standard deviation.  Each student creates her own confidence interval estimate of the area of a cross-section of </w:t>
      </w:r>
      <w:r w:rsidRPr="003E2A81">
        <w:rPr>
          <w:rFonts w:ascii="Times New Roman" w:hAnsi="Times New Roman" w:cs="Times New Roman"/>
          <w:i/>
          <w:sz w:val="24"/>
          <w:szCs w:val="24"/>
        </w:rPr>
        <w:t>The Blob</w:t>
      </w:r>
      <w:r w:rsidRPr="003E2A81">
        <w:rPr>
          <w:rFonts w:ascii="Times New Roman" w:hAnsi="Times New Roman" w:cs="Times New Roman"/>
          <w:sz w:val="24"/>
          <w:szCs w:val="24"/>
        </w:rPr>
        <w:t xml:space="preserve">.  The different confidence interval estimates of the students are compared, which leads to discussion of sampling variability and the confidence level. </w:t>
      </w:r>
    </w:p>
    <w:p w:rsidR="003E2A81" w:rsidRPr="003E2A81" w:rsidRDefault="003E2A81" w:rsidP="003E2A81">
      <w:pPr>
        <w:spacing w:line="240" w:lineRule="auto"/>
        <w:rPr>
          <w:rFonts w:ascii="Times New Roman" w:hAnsi="Times New Roman" w:cs="Times New Roman"/>
          <w:sz w:val="24"/>
          <w:szCs w:val="24"/>
        </w:rPr>
      </w:pPr>
    </w:p>
    <w:p w:rsidR="003E2A81" w:rsidRPr="003E2A81" w:rsidRDefault="003E2A81" w:rsidP="003E2A81">
      <w:pPr>
        <w:spacing w:line="240" w:lineRule="auto"/>
        <w:rPr>
          <w:rFonts w:ascii="Times New Roman" w:hAnsi="Times New Roman" w:cs="Times New Roman"/>
          <w:b/>
          <w:color w:val="000000" w:themeColor="text1"/>
          <w:sz w:val="24"/>
          <w:szCs w:val="24"/>
        </w:rPr>
      </w:pPr>
      <w:r w:rsidRPr="003E2A81">
        <w:rPr>
          <w:rFonts w:ascii="Times New Roman" w:hAnsi="Times New Roman" w:cs="Times New Roman"/>
          <w:b/>
          <w:color w:val="000000" w:themeColor="text1"/>
          <w:sz w:val="24"/>
          <w:szCs w:val="24"/>
        </w:rPr>
        <w:t>GAISE Components</w:t>
      </w:r>
    </w:p>
    <w:p w:rsidR="003E2A81" w:rsidRPr="003E2A81" w:rsidRDefault="003E2A81" w:rsidP="003E2A81">
      <w:pPr>
        <w:spacing w:line="240" w:lineRule="auto"/>
        <w:rPr>
          <w:rFonts w:ascii="Times New Roman" w:hAnsi="Times New Roman" w:cs="Times New Roman"/>
          <w:color w:val="000000" w:themeColor="text1"/>
          <w:sz w:val="24"/>
          <w:szCs w:val="24"/>
        </w:rPr>
      </w:pPr>
      <w:r w:rsidRPr="003E2A81">
        <w:rPr>
          <w:rFonts w:ascii="Times New Roman" w:hAnsi="Times New Roman" w:cs="Times New Roman"/>
          <w:color w:val="000000" w:themeColor="text1"/>
          <w:sz w:val="24"/>
          <w:szCs w:val="24"/>
        </w:rPr>
        <w:t xml:space="preserve">This investigation follows the four components of statistical problem solving put forth in the </w:t>
      </w:r>
      <w:r w:rsidRPr="003E2A81">
        <w:rPr>
          <w:rFonts w:ascii="Times New Roman" w:hAnsi="Times New Roman" w:cs="Times New Roman"/>
          <w:i/>
          <w:color w:val="000000" w:themeColor="text1"/>
          <w:sz w:val="24"/>
          <w:szCs w:val="24"/>
        </w:rPr>
        <w:t>Guidelines for Assessment and Instruction in Statistics Education (GAISE) Report</w:t>
      </w:r>
      <w:r w:rsidRPr="003E2A81">
        <w:rPr>
          <w:rFonts w:ascii="Times New Roman" w:hAnsi="Times New Roman" w:cs="Times New Roman"/>
          <w:color w:val="000000" w:themeColor="text1"/>
          <w:sz w:val="24"/>
          <w:szCs w:val="24"/>
        </w:rPr>
        <w:t xml:space="preserve">.  The four components are:  formulate a question, design and implement a plan to collect data, analyze the data by measures and graphs, and interpret the results in the context of the original question.  </w:t>
      </w:r>
      <w:r w:rsidRPr="003E2A81">
        <w:rPr>
          <w:rFonts w:ascii="Times New Roman" w:hAnsi="Times New Roman" w:cs="Times New Roman"/>
          <w:sz w:val="24"/>
          <w:szCs w:val="24"/>
        </w:rPr>
        <w:t xml:space="preserve">This is a GAISE Level C activity.  </w:t>
      </w:r>
      <w:r w:rsidRPr="003E2A81">
        <w:rPr>
          <w:rFonts w:ascii="Times New Roman" w:hAnsi="Times New Roman" w:cs="Times New Roman"/>
          <w:color w:val="000000" w:themeColor="text1"/>
          <w:sz w:val="24"/>
          <w:szCs w:val="24"/>
        </w:rPr>
        <w:t xml:space="preserve">  </w:t>
      </w:r>
    </w:p>
    <w:p w:rsidR="003E2A81" w:rsidRPr="003E2A81" w:rsidRDefault="003E2A81" w:rsidP="003E2A81">
      <w:pPr>
        <w:spacing w:line="240" w:lineRule="auto"/>
        <w:rPr>
          <w:rFonts w:ascii="Times New Roman" w:hAnsi="Times New Roman" w:cs="Times New Roman"/>
          <w:color w:val="365F91" w:themeColor="accent1" w:themeShade="BF"/>
          <w:sz w:val="24"/>
          <w:szCs w:val="24"/>
        </w:rPr>
      </w:pPr>
    </w:p>
    <w:p w:rsidR="003E2A81" w:rsidRPr="003E2A81" w:rsidRDefault="003E2A81" w:rsidP="003E2A81">
      <w:pPr>
        <w:spacing w:line="240" w:lineRule="auto"/>
        <w:rPr>
          <w:rFonts w:ascii="Times New Roman" w:hAnsi="Times New Roman" w:cs="Times New Roman"/>
          <w:b/>
          <w:color w:val="000000" w:themeColor="text1"/>
          <w:sz w:val="24"/>
          <w:szCs w:val="24"/>
        </w:rPr>
      </w:pPr>
      <w:r w:rsidRPr="003E2A81">
        <w:rPr>
          <w:rFonts w:ascii="Times New Roman" w:hAnsi="Times New Roman" w:cs="Times New Roman"/>
          <w:b/>
          <w:color w:val="000000" w:themeColor="text1"/>
          <w:sz w:val="24"/>
          <w:szCs w:val="24"/>
        </w:rPr>
        <w:t>Common Core State Standards for Mathematical Practice</w:t>
      </w:r>
    </w:p>
    <w:p w:rsidR="003E2A81" w:rsidRPr="003E2A81" w:rsidRDefault="003E2A81" w:rsidP="003E2A81">
      <w:pPr>
        <w:spacing w:line="240" w:lineRule="auto"/>
        <w:rPr>
          <w:rFonts w:ascii="Times New Roman" w:hAnsi="Times New Roman" w:cs="Times New Roman"/>
          <w:color w:val="000000" w:themeColor="text1"/>
          <w:sz w:val="24"/>
          <w:szCs w:val="24"/>
        </w:rPr>
      </w:pPr>
      <w:r w:rsidRPr="003E2A81">
        <w:rPr>
          <w:rFonts w:ascii="Times New Roman" w:hAnsi="Times New Roman" w:cs="Times New Roman"/>
          <w:color w:val="000000" w:themeColor="text1"/>
          <w:sz w:val="24"/>
          <w:szCs w:val="24"/>
        </w:rPr>
        <w:t>1.  Make sense of problems and persevere in solving them.</w:t>
      </w:r>
    </w:p>
    <w:p w:rsidR="003E2A81" w:rsidRPr="003E2A81" w:rsidRDefault="003E2A81" w:rsidP="003E2A81">
      <w:pPr>
        <w:spacing w:line="240" w:lineRule="auto"/>
        <w:rPr>
          <w:rFonts w:ascii="Times New Roman" w:hAnsi="Times New Roman" w:cs="Times New Roman"/>
          <w:color w:val="000000" w:themeColor="text1"/>
          <w:sz w:val="24"/>
          <w:szCs w:val="24"/>
        </w:rPr>
      </w:pPr>
      <w:r w:rsidRPr="003E2A81">
        <w:rPr>
          <w:rFonts w:ascii="Times New Roman" w:hAnsi="Times New Roman" w:cs="Times New Roman"/>
          <w:color w:val="000000" w:themeColor="text1"/>
          <w:sz w:val="24"/>
          <w:szCs w:val="24"/>
        </w:rPr>
        <w:t>2.  Reason abstractly and quantitatively.</w:t>
      </w:r>
    </w:p>
    <w:p w:rsidR="003E2A81" w:rsidRPr="003E2A81" w:rsidRDefault="003E2A81" w:rsidP="003E2A81">
      <w:pPr>
        <w:spacing w:line="240" w:lineRule="auto"/>
        <w:rPr>
          <w:rFonts w:ascii="Times New Roman" w:hAnsi="Times New Roman" w:cs="Times New Roman"/>
          <w:color w:val="000000" w:themeColor="text1"/>
          <w:sz w:val="24"/>
          <w:szCs w:val="24"/>
        </w:rPr>
      </w:pPr>
      <w:r w:rsidRPr="003E2A81">
        <w:rPr>
          <w:rFonts w:ascii="Times New Roman" w:hAnsi="Times New Roman" w:cs="Times New Roman"/>
          <w:color w:val="000000" w:themeColor="text1"/>
          <w:sz w:val="24"/>
          <w:szCs w:val="24"/>
        </w:rPr>
        <w:t>4.  Model with mathematics.</w:t>
      </w:r>
    </w:p>
    <w:p w:rsidR="003E2A81" w:rsidRPr="003E2A81" w:rsidRDefault="003E2A81" w:rsidP="003E2A81">
      <w:pPr>
        <w:spacing w:line="240" w:lineRule="auto"/>
        <w:rPr>
          <w:rFonts w:ascii="Times New Roman" w:hAnsi="Times New Roman" w:cs="Times New Roman"/>
          <w:color w:val="000000" w:themeColor="text1"/>
          <w:sz w:val="24"/>
          <w:szCs w:val="24"/>
        </w:rPr>
      </w:pPr>
      <w:r w:rsidRPr="003E2A81">
        <w:rPr>
          <w:rFonts w:ascii="Times New Roman" w:hAnsi="Times New Roman" w:cs="Times New Roman"/>
          <w:color w:val="000000" w:themeColor="text1"/>
          <w:sz w:val="24"/>
          <w:szCs w:val="24"/>
        </w:rPr>
        <w:t>5.  Use appropriate tools strategically.</w:t>
      </w:r>
    </w:p>
    <w:p w:rsidR="003E2A81" w:rsidRPr="003E2A81" w:rsidRDefault="003E2A81" w:rsidP="003E2A81">
      <w:pPr>
        <w:spacing w:line="240" w:lineRule="auto"/>
        <w:rPr>
          <w:rFonts w:ascii="Times New Roman" w:hAnsi="Times New Roman" w:cs="Times New Roman"/>
          <w:bCs/>
          <w:sz w:val="24"/>
          <w:szCs w:val="24"/>
        </w:rPr>
      </w:pPr>
      <w:r w:rsidRPr="003E2A81">
        <w:rPr>
          <w:rFonts w:ascii="Times New Roman" w:hAnsi="Times New Roman" w:cs="Times New Roman"/>
          <w:bCs/>
          <w:sz w:val="24"/>
          <w:szCs w:val="24"/>
        </w:rPr>
        <w:t>6.  Attend to precision.</w:t>
      </w:r>
    </w:p>
    <w:p w:rsidR="003E2A81" w:rsidRPr="003E2A81" w:rsidRDefault="003E2A81" w:rsidP="003E2A81">
      <w:pPr>
        <w:spacing w:line="240" w:lineRule="auto"/>
        <w:rPr>
          <w:rFonts w:ascii="Times New Roman" w:hAnsi="Times New Roman" w:cs="Times New Roman"/>
          <w:color w:val="FF0000"/>
          <w:sz w:val="24"/>
          <w:szCs w:val="24"/>
        </w:rPr>
      </w:pP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t>Common Core State Standards Grade Level Content (High School)</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S-ID. 1.  Represent data with plots on the real number line (dot plots, histograms, and box plots).</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 xml:space="preserve">S-ID. 3.  Interpret differences in shape, center, and spread in the context of the data sets, accounting for possible effects of extreme data points (outliers). </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S-IC. 1.  Understand statistics as a process for making inferences about population parameters based on a random sample from that population.</w:t>
      </w:r>
    </w:p>
    <w:p w:rsidR="003E2A81" w:rsidRPr="00651AAF" w:rsidRDefault="003E2A81" w:rsidP="003E2A81">
      <w:pPr>
        <w:spacing w:line="240" w:lineRule="auto"/>
        <w:ind w:right="-360"/>
        <w:rPr>
          <w:rFonts w:ascii="Times New Roman" w:hAnsi="Times New Roman" w:cs="Times New Roman"/>
          <w:sz w:val="24"/>
          <w:szCs w:val="24"/>
        </w:rPr>
      </w:pPr>
      <w:r w:rsidRPr="00651AAF">
        <w:rPr>
          <w:rFonts w:ascii="Times New Roman" w:hAnsi="Times New Roman" w:cs="Times New Roman"/>
          <w:sz w:val="24"/>
          <w:szCs w:val="24"/>
        </w:rPr>
        <w:t>S-IC. 4.  Use data from a sample survey to estimate a population mean or proportion; develop a margin of error through the use of simulation models for random sampling.</w:t>
      </w:r>
    </w:p>
    <w:p w:rsidR="003E2A81" w:rsidRPr="00651AAF" w:rsidRDefault="003E2A81" w:rsidP="003E2A81">
      <w:pPr>
        <w:spacing w:line="240" w:lineRule="auto"/>
        <w:rPr>
          <w:rFonts w:ascii="Times New Roman" w:hAnsi="Times New Roman" w:cs="Times New Roman"/>
          <w:color w:val="FF0000"/>
          <w:sz w:val="24"/>
          <w:szCs w:val="24"/>
        </w:rPr>
      </w:pPr>
      <w:r w:rsidRPr="00651AAF">
        <w:rPr>
          <w:rFonts w:ascii="Times New Roman" w:hAnsi="Times New Roman" w:cs="Times New Roman"/>
          <w:color w:val="FF0000"/>
          <w:sz w:val="24"/>
          <w:szCs w:val="24"/>
        </w:rPr>
        <w:tab/>
      </w: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t>NCTM Principles and Standards for School Mathematics</w:t>
      </w:r>
    </w:p>
    <w:p w:rsidR="003E2A81" w:rsidRPr="00651AAF" w:rsidRDefault="003E2A81" w:rsidP="003E2A81">
      <w:pPr>
        <w:spacing w:line="240" w:lineRule="auto"/>
        <w:ind w:right="-360"/>
        <w:rPr>
          <w:rFonts w:ascii="Times New Roman" w:hAnsi="Times New Roman" w:cs="Times New Roman"/>
          <w:b/>
          <w:sz w:val="24"/>
          <w:szCs w:val="24"/>
        </w:rPr>
      </w:pPr>
      <w:r w:rsidRPr="00651AAF">
        <w:rPr>
          <w:rFonts w:ascii="Times New Roman" w:hAnsi="Times New Roman" w:cs="Times New Roman"/>
          <w:b/>
          <w:sz w:val="24"/>
          <w:szCs w:val="24"/>
        </w:rPr>
        <w:t>Data Analysis and Probability Standards for Grades 9-12</w:t>
      </w:r>
    </w:p>
    <w:p w:rsidR="003E2A81" w:rsidRPr="00651AAF" w:rsidRDefault="003E2A81" w:rsidP="003E2A81">
      <w:pPr>
        <w:pStyle w:val="NormalWeb"/>
        <w:spacing w:before="0" w:beforeAutospacing="0" w:after="0" w:afterAutospacing="0"/>
        <w:ind w:left="360"/>
      </w:pPr>
      <w:bookmarkStart w:id="0" w:name="formulate"/>
      <w:r w:rsidRPr="00651AAF">
        <w:rPr>
          <w:rStyle w:val="Strong"/>
        </w:rPr>
        <w:t>Formulate questions that can be addressed with data and collect, organize, and display relevant data to answer them</w:t>
      </w:r>
      <w:bookmarkEnd w:id="0"/>
      <w:r w:rsidRPr="00651AAF">
        <w:rPr>
          <w:rStyle w:val="Strong"/>
        </w:rPr>
        <w:t>:</w:t>
      </w:r>
    </w:p>
    <w:p w:rsidR="003E2A81" w:rsidRPr="00651AAF" w:rsidRDefault="003E2A81" w:rsidP="003E2A81">
      <w:pPr>
        <w:numPr>
          <w:ilvl w:val="0"/>
          <w:numId w:val="42"/>
        </w:numPr>
        <w:spacing w:line="240" w:lineRule="auto"/>
        <w:rPr>
          <w:rFonts w:ascii="Times New Roman" w:hAnsi="Times New Roman" w:cs="Times New Roman"/>
          <w:sz w:val="24"/>
          <w:szCs w:val="24"/>
        </w:rPr>
      </w:pPr>
      <w:bookmarkStart w:id="1" w:name="select"/>
      <w:r w:rsidRPr="00651AAF">
        <w:rPr>
          <w:rFonts w:ascii="Times New Roman" w:hAnsi="Times New Roman" w:cs="Times New Roman"/>
          <w:sz w:val="24"/>
          <w:szCs w:val="24"/>
        </w:rPr>
        <w:t>know the characteristics of well-designed studies, including the role of randomization in surveys and experiments;</w:t>
      </w:r>
    </w:p>
    <w:p w:rsidR="003E2A81" w:rsidRPr="00651AAF" w:rsidRDefault="003E2A81" w:rsidP="003E2A81">
      <w:pPr>
        <w:numPr>
          <w:ilvl w:val="0"/>
          <w:numId w:val="42"/>
        </w:numPr>
        <w:spacing w:line="240" w:lineRule="auto"/>
        <w:rPr>
          <w:rFonts w:ascii="Times New Roman" w:hAnsi="Times New Roman" w:cs="Times New Roman"/>
          <w:sz w:val="24"/>
          <w:szCs w:val="24"/>
        </w:rPr>
      </w:pPr>
      <w:r w:rsidRPr="00651AAF">
        <w:rPr>
          <w:rFonts w:ascii="Times New Roman" w:hAnsi="Times New Roman" w:cs="Times New Roman"/>
          <w:sz w:val="24"/>
          <w:szCs w:val="24"/>
        </w:rPr>
        <w:t>understand histograms, parallel box plots, and scatterplots and use them to display data;</w:t>
      </w:r>
    </w:p>
    <w:p w:rsidR="003E2A81" w:rsidRPr="00651AAF" w:rsidRDefault="003E2A81" w:rsidP="003E2A81">
      <w:pPr>
        <w:numPr>
          <w:ilvl w:val="0"/>
          <w:numId w:val="42"/>
        </w:numPr>
        <w:spacing w:line="240" w:lineRule="auto"/>
        <w:rPr>
          <w:rFonts w:ascii="Times New Roman" w:hAnsi="Times New Roman" w:cs="Times New Roman"/>
          <w:sz w:val="24"/>
          <w:szCs w:val="24"/>
        </w:rPr>
      </w:pPr>
      <w:proofErr w:type="gramStart"/>
      <w:r w:rsidRPr="00651AAF">
        <w:rPr>
          <w:rFonts w:ascii="Times New Roman" w:hAnsi="Times New Roman" w:cs="Times New Roman"/>
          <w:sz w:val="24"/>
          <w:szCs w:val="24"/>
        </w:rPr>
        <w:t>compute</w:t>
      </w:r>
      <w:proofErr w:type="gramEnd"/>
      <w:r w:rsidRPr="00651AAF">
        <w:rPr>
          <w:rFonts w:ascii="Times New Roman" w:hAnsi="Times New Roman" w:cs="Times New Roman"/>
          <w:sz w:val="24"/>
          <w:szCs w:val="24"/>
        </w:rPr>
        <w:t xml:space="preserve"> basic statistics and understand the distinction between a statistic and a parameter.</w:t>
      </w:r>
    </w:p>
    <w:p w:rsidR="003E2A81" w:rsidRPr="00651AAF" w:rsidRDefault="003E2A81" w:rsidP="003E2A81">
      <w:pPr>
        <w:spacing w:line="240" w:lineRule="auto"/>
        <w:ind w:left="360"/>
        <w:rPr>
          <w:rStyle w:val="Strong"/>
          <w:sz w:val="24"/>
          <w:szCs w:val="24"/>
        </w:rPr>
      </w:pPr>
      <w:r w:rsidRPr="00651AAF">
        <w:rPr>
          <w:rStyle w:val="Strong"/>
          <w:sz w:val="24"/>
          <w:szCs w:val="24"/>
        </w:rPr>
        <w:t>Select and use appropriate statistical methods to analyze data</w:t>
      </w:r>
      <w:bookmarkEnd w:id="1"/>
      <w:r w:rsidRPr="00651AAF">
        <w:rPr>
          <w:rStyle w:val="Strong"/>
          <w:sz w:val="24"/>
          <w:szCs w:val="24"/>
        </w:rPr>
        <w:t>:</w:t>
      </w:r>
    </w:p>
    <w:p w:rsidR="003E2A81" w:rsidRPr="00651AAF" w:rsidRDefault="003E2A81" w:rsidP="003E2A81">
      <w:pPr>
        <w:numPr>
          <w:ilvl w:val="0"/>
          <w:numId w:val="43"/>
        </w:numPr>
        <w:spacing w:line="240" w:lineRule="auto"/>
        <w:rPr>
          <w:rFonts w:ascii="Times New Roman" w:hAnsi="Times New Roman" w:cs="Times New Roman"/>
          <w:sz w:val="24"/>
          <w:szCs w:val="24"/>
        </w:rPr>
      </w:pPr>
      <w:bookmarkStart w:id="2" w:name="develop"/>
      <w:proofErr w:type="gramStart"/>
      <w:r w:rsidRPr="00651AAF">
        <w:rPr>
          <w:rFonts w:ascii="Times New Roman" w:hAnsi="Times New Roman" w:cs="Times New Roman"/>
          <w:sz w:val="24"/>
          <w:szCs w:val="24"/>
        </w:rPr>
        <w:t>for</w:t>
      </w:r>
      <w:proofErr w:type="gramEnd"/>
      <w:r w:rsidRPr="00651AAF">
        <w:rPr>
          <w:rFonts w:ascii="Times New Roman" w:hAnsi="Times New Roman" w:cs="Times New Roman"/>
          <w:sz w:val="24"/>
          <w:szCs w:val="24"/>
        </w:rPr>
        <w:t xml:space="preserve"> univariate measurement data, be able to display the distribution, describe its shape, and select and calculate summary statistics.</w:t>
      </w:r>
    </w:p>
    <w:p w:rsidR="003E2A81" w:rsidRPr="00651AAF" w:rsidRDefault="003E2A81" w:rsidP="003E2A81">
      <w:pPr>
        <w:spacing w:line="240" w:lineRule="auto"/>
        <w:ind w:left="360"/>
        <w:rPr>
          <w:rFonts w:ascii="Times New Roman" w:hAnsi="Times New Roman" w:cs="Times New Roman"/>
          <w:sz w:val="24"/>
          <w:szCs w:val="24"/>
        </w:rPr>
      </w:pPr>
      <w:r w:rsidRPr="00651AAF">
        <w:rPr>
          <w:rStyle w:val="Strong"/>
          <w:sz w:val="24"/>
          <w:szCs w:val="24"/>
        </w:rPr>
        <w:t>Develop and evaluate inferences and predictions that are based on data</w:t>
      </w:r>
      <w:bookmarkEnd w:id="2"/>
      <w:r w:rsidRPr="00651AAF">
        <w:rPr>
          <w:rStyle w:val="Strong"/>
          <w:sz w:val="24"/>
          <w:szCs w:val="24"/>
        </w:rPr>
        <w:t>:</w:t>
      </w:r>
    </w:p>
    <w:p w:rsidR="003E2A81" w:rsidRPr="00651AAF" w:rsidRDefault="003E2A81" w:rsidP="003E2A81">
      <w:pPr>
        <w:numPr>
          <w:ilvl w:val="0"/>
          <w:numId w:val="44"/>
        </w:numPr>
        <w:spacing w:line="240" w:lineRule="auto"/>
        <w:rPr>
          <w:rFonts w:ascii="Times New Roman" w:hAnsi="Times New Roman" w:cs="Times New Roman"/>
          <w:sz w:val="24"/>
          <w:szCs w:val="24"/>
        </w:rPr>
      </w:pPr>
      <w:bookmarkStart w:id="3" w:name="understand"/>
      <w:proofErr w:type="gramStart"/>
      <w:r w:rsidRPr="00651AAF">
        <w:rPr>
          <w:rFonts w:ascii="Times New Roman" w:hAnsi="Times New Roman" w:cs="Times New Roman"/>
          <w:sz w:val="24"/>
          <w:szCs w:val="24"/>
        </w:rPr>
        <w:t>understand</w:t>
      </w:r>
      <w:proofErr w:type="gramEnd"/>
      <w:r w:rsidRPr="00651AAF">
        <w:rPr>
          <w:rFonts w:ascii="Times New Roman" w:hAnsi="Times New Roman" w:cs="Times New Roman"/>
          <w:sz w:val="24"/>
          <w:szCs w:val="24"/>
        </w:rPr>
        <w:t xml:space="preserve"> how sample statistics reflect the values of population parameters and use sampling distributions as the basis for informal inference.</w:t>
      </w:r>
    </w:p>
    <w:bookmarkEnd w:id="3"/>
    <w:p w:rsidR="003E2A81" w:rsidRPr="00651AAF" w:rsidRDefault="003E2A81" w:rsidP="003E2A81">
      <w:pPr>
        <w:spacing w:line="240" w:lineRule="auto"/>
        <w:rPr>
          <w:rFonts w:ascii="Times New Roman" w:hAnsi="Times New Roman" w:cs="Times New Roman"/>
          <w:b/>
          <w:sz w:val="24"/>
          <w:szCs w:val="24"/>
        </w:rPr>
      </w:pP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t>Prerequisites</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 xml:space="preserve">Students will have knowledge of calculating numerical summaries for one variable (mean, median, five-number summary, checking for outliers).  Students will have knowledge of how to construct appropriate graphical summaries for univariate quantitative data (histograms and boxplots).  Students will be familiar with the mechanics of the calculation of a t-distribution confidence interval on the population mean.  </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t>Learning Targets</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 xml:space="preserve">Students will be able to calculate numerical and graphical summaries and use them to describe a data set.  Students will be able to construct a confidence interval on the population mean.  Students will be able to explain the impact of an outlying data value on sample-based summaries such as the mean, median, standard deviation and confidence interval.  </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t>Time Required</w:t>
      </w:r>
      <w:r w:rsidRPr="00651AAF">
        <w:rPr>
          <w:rFonts w:ascii="Times New Roman" w:hAnsi="Times New Roman" w:cs="Times New Roman"/>
          <w:b/>
          <w:sz w:val="24"/>
          <w:szCs w:val="24"/>
        </w:rPr>
        <w:tab/>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1 to 2 class periods.  The activity description and data collection will take approximately 30 minutes.  Allow approximately 45 minutes for answering questions and class discussion.</w:t>
      </w:r>
    </w:p>
    <w:p w:rsidR="003E2A81" w:rsidRPr="00651AAF" w:rsidRDefault="003E2A81" w:rsidP="003E2A81">
      <w:pPr>
        <w:spacing w:line="240" w:lineRule="auto"/>
        <w:rPr>
          <w:rFonts w:ascii="Times New Roman" w:hAnsi="Times New Roman" w:cs="Times New Roman"/>
          <w:b/>
          <w:sz w:val="24"/>
          <w:szCs w:val="24"/>
        </w:rPr>
      </w:pP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t>Materials Required</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 xml:space="preserve">Pencil and paper; graphing calculator; statistical software package (optional – used to automate calculations); gridded figure of </w:t>
      </w:r>
      <w:r w:rsidRPr="00651AAF">
        <w:rPr>
          <w:rFonts w:ascii="Times New Roman" w:hAnsi="Times New Roman" w:cs="Times New Roman"/>
          <w:i/>
          <w:sz w:val="24"/>
          <w:szCs w:val="24"/>
        </w:rPr>
        <w:t>The Blob</w:t>
      </w:r>
      <w:r w:rsidR="007068E1">
        <w:rPr>
          <w:rFonts w:ascii="Times New Roman" w:hAnsi="Times New Roman" w:cs="Times New Roman"/>
          <w:sz w:val="24"/>
          <w:szCs w:val="24"/>
        </w:rPr>
        <w:t xml:space="preserve"> (see page 18</w:t>
      </w:r>
      <w:r w:rsidRPr="00651AAF">
        <w:rPr>
          <w:rFonts w:ascii="Times New Roman" w:hAnsi="Times New Roman" w:cs="Times New Roman"/>
          <w:sz w:val="24"/>
          <w:szCs w:val="24"/>
        </w:rPr>
        <w:t>).</w:t>
      </w:r>
    </w:p>
    <w:p w:rsidR="00651AAF" w:rsidRPr="00651AAF" w:rsidRDefault="00651AAF" w:rsidP="003E2A81">
      <w:pPr>
        <w:spacing w:line="240" w:lineRule="auto"/>
        <w:rPr>
          <w:rFonts w:ascii="Times New Roman" w:hAnsi="Times New Roman" w:cs="Times New Roman"/>
          <w:b/>
          <w:sz w:val="24"/>
          <w:szCs w:val="24"/>
        </w:rPr>
      </w:pP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lastRenderedPageBreak/>
        <w:t>Instructional Lesson Plan</w:t>
      </w:r>
    </w:p>
    <w:p w:rsidR="003E2A81" w:rsidRPr="00651AAF" w:rsidRDefault="003E2A81" w:rsidP="003E2A81">
      <w:pPr>
        <w:spacing w:line="240" w:lineRule="auto"/>
        <w:rPr>
          <w:rFonts w:ascii="Times New Roman" w:hAnsi="Times New Roman" w:cs="Times New Roman"/>
          <w:b/>
          <w:sz w:val="24"/>
          <w:szCs w:val="24"/>
        </w:rPr>
      </w:pPr>
    </w:p>
    <w:p w:rsidR="003E2A81" w:rsidRPr="00651AAF" w:rsidRDefault="003E2A81" w:rsidP="003E2A81">
      <w:pPr>
        <w:spacing w:line="240" w:lineRule="auto"/>
        <w:rPr>
          <w:rFonts w:ascii="Times New Roman" w:hAnsi="Times New Roman" w:cs="Times New Roman"/>
          <w:b/>
          <w:color w:val="000000" w:themeColor="text1"/>
          <w:sz w:val="24"/>
          <w:szCs w:val="24"/>
        </w:rPr>
      </w:pPr>
      <w:r w:rsidRPr="00651AAF">
        <w:rPr>
          <w:rFonts w:ascii="Times New Roman" w:hAnsi="Times New Roman" w:cs="Times New Roman"/>
          <w:b/>
          <w:color w:val="000000" w:themeColor="text1"/>
          <w:sz w:val="24"/>
          <w:szCs w:val="24"/>
        </w:rPr>
        <w:t>The GAISE Statistical Problem-Solving Procedure</w:t>
      </w:r>
    </w:p>
    <w:p w:rsidR="003E2A81" w:rsidRPr="00651AAF" w:rsidRDefault="003E2A81" w:rsidP="003E2A81">
      <w:pPr>
        <w:spacing w:line="240" w:lineRule="auto"/>
        <w:rPr>
          <w:rFonts w:ascii="Times New Roman" w:hAnsi="Times New Roman" w:cs="Times New Roman"/>
          <w:b/>
          <w:color w:val="0070C0"/>
          <w:sz w:val="24"/>
          <w:szCs w:val="24"/>
        </w:rPr>
      </w:pPr>
    </w:p>
    <w:p w:rsidR="003E2A81" w:rsidRPr="00651AAF" w:rsidRDefault="003E2A81" w:rsidP="003E2A81">
      <w:pPr>
        <w:spacing w:line="240" w:lineRule="auto"/>
        <w:rPr>
          <w:rFonts w:ascii="Times New Roman" w:hAnsi="Times New Roman" w:cs="Times New Roman"/>
          <w:b/>
          <w:noProof/>
          <w:color w:val="000000" w:themeColor="text1"/>
          <w:sz w:val="24"/>
          <w:szCs w:val="24"/>
        </w:rPr>
      </w:pPr>
      <w:r w:rsidRPr="00651AAF">
        <w:rPr>
          <w:rFonts w:ascii="Times New Roman" w:hAnsi="Times New Roman" w:cs="Times New Roman"/>
          <w:b/>
          <w:noProof/>
          <w:color w:val="000000" w:themeColor="text1"/>
          <w:sz w:val="24"/>
          <w:szCs w:val="24"/>
        </w:rPr>
        <w:t>I.  Formulate Question(s)</w:t>
      </w:r>
    </w:p>
    <w:p w:rsidR="003E2A81" w:rsidRPr="00651AAF" w:rsidRDefault="003E2A81" w:rsidP="003E2A81">
      <w:pPr>
        <w:spacing w:line="240" w:lineRule="auto"/>
        <w:rPr>
          <w:rFonts w:ascii="Times New Roman" w:hAnsi="Times New Roman" w:cs="Times New Roman"/>
          <w:noProof/>
          <w:color w:val="000000" w:themeColor="text1"/>
          <w:sz w:val="24"/>
          <w:szCs w:val="24"/>
        </w:rPr>
      </w:pPr>
      <w:r w:rsidRPr="00651AAF">
        <w:rPr>
          <w:rFonts w:ascii="Times New Roman" w:hAnsi="Times New Roman" w:cs="Times New Roman"/>
          <w:noProof/>
          <w:color w:val="000000" w:themeColor="text1"/>
          <w:sz w:val="24"/>
          <w:szCs w:val="24"/>
        </w:rPr>
        <w:t>Ask students how they could find the area of an irregularly shaped object.  You may want to show a picture of something like a golf green, Figure 1, or a diatom, Figure 2, to motivate that this is a real problem of interest.</w:t>
      </w:r>
    </w:p>
    <w:p w:rsidR="003E2A81" w:rsidRPr="00651AAF" w:rsidRDefault="003E2A81" w:rsidP="003E2A81">
      <w:pPr>
        <w:spacing w:line="240" w:lineRule="auto"/>
        <w:rPr>
          <w:rFonts w:ascii="Times New Roman" w:hAnsi="Times New Roman" w:cs="Times New Roman"/>
          <w:noProof/>
          <w:color w:val="000000" w:themeColor="text1"/>
          <w:sz w:val="24"/>
          <w:szCs w:val="24"/>
        </w:rPr>
      </w:pP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noProof/>
          <w:sz w:val="24"/>
          <w:szCs w:val="24"/>
        </w:rPr>
        <w:drawing>
          <wp:inline distT="0" distB="0" distL="0" distR="0" wp14:anchorId="56A07A58" wp14:editId="658278A7">
            <wp:extent cx="4325448"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29743" cy="2650580"/>
                    </a:xfrm>
                    <a:prstGeom prst="rect">
                      <a:avLst/>
                    </a:prstGeom>
                  </pic:spPr>
                </pic:pic>
              </a:graphicData>
            </a:graphic>
          </wp:inline>
        </w:drawing>
      </w:r>
    </w:p>
    <w:p w:rsidR="003E2A81" w:rsidRPr="00651AAF" w:rsidRDefault="003E2A81" w:rsidP="003E2A81">
      <w:pPr>
        <w:spacing w:line="240" w:lineRule="auto"/>
        <w:rPr>
          <w:rFonts w:ascii="Times New Roman" w:hAnsi="Times New Roman" w:cs="Times New Roman"/>
          <w:noProof/>
          <w:color w:val="000000" w:themeColor="text1"/>
          <w:sz w:val="24"/>
          <w:szCs w:val="24"/>
        </w:rPr>
      </w:pPr>
      <w:r w:rsidRPr="00651AAF">
        <w:rPr>
          <w:rFonts w:ascii="Times New Roman" w:hAnsi="Times New Roman" w:cs="Times New Roman"/>
          <w:noProof/>
          <w:color w:val="000000" w:themeColor="text1"/>
          <w:sz w:val="24"/>
          <w:szCs w:val="24"/>
        </w:rPr>
        <w:t xml:space="preserve">Figure 1.  Pebble Beach golf course. </w:t>
      </w:r>
    </w:p>
    <w:p w:rsidR="003E2A81" w:rsidRPr="00651AAF" w:rsidRDefault="003E2A81" w:rsidP="003E2A81">
      <w:pPr>
        <w:spacing w:line="240" w:lineRule="auto"/>
        <w:rPr>
          <w:rFonts w:ascii="Times New Roman" w:hAnsi="Times New Roman" w:cs="Times New Roman"/>
          <w:noProof/>
          <w:color w:val="365F91" w:themeColor="accent1" w:themeShade="BF"/>
          <w:sz w:val="24"/>
          <w:szCs w:val="24"/>
        </w:rPr>
      </w:pPr>
    </w:p>
    <w:p w:rsidR="003E2A81" w:rsidRPr="00651AAF" w:rsidRDefault="003E2A81" w:rsidP="003E2A81">
      <w:pPr>
        <w:spacing w:line="240" w:lineRule="auto"/>
        <w:rPr>
          <w:rFonts w:ascii="Times New Roman" w:hAnsi="Times New Roman" w:cs="Times New Roman"/>
          <w:noProof/>
          <w:color w:val="365F91" w:themeColor="accent1" w:themeShade="BF"/>
          <w:sz w:val="24"/>
          <w:szCs w:val="24"/>
        </w:rPr>
      </w:pPr>
      <w:r w:rsidRPr="00651AAF">
        <w:rPr>
          <w:rFonts w:ascii="Times New Roman" w:hAnsi="Times New Roman" w:cs="Times New Roman"/>
          <w:noProof/>
          <w:sz w:val="24"/>
          <w:szCs w:val="24"/>
        </w:rPr>
        <w:drawing>
          <wp:inline distT="0" distB="0" distL="0" distR="0" wp14:anchorId="595B9414" wp14:editId="294CB54F">
            <wp:extent cx="2819400" cy="3095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20556" cy="3096894"/>
                    </a:xfrm>
                    <a:prstGeom prst="rect">
                      <a:avLst/>
                    </a:prstGeom>
                  </pic:spPr>
                </pic:pic>
              </a:graphicData>
            </a:graphic>
          </wp:inline>
        </w:drawing>
      </w: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t xml:space="preserve">Figure 2.  An amoeba. </w:t>
      </w:r>
    </w:p>
    <w:p w:rsidR="003E2A81" w:rsidRPr="00651AAF" w:rsidRDefault="003E2A81" w:rsidP="003E2A81">
      <w:pPr>
        <w:spacing w:line="240" w:lineRule="auto"/>
        <w:rPr>
          <w:rFonts w:ascii="Times New Roman" w:hAnsi="Times New Roman" w:cs="Times New Roman"/>
          <w:noProof/>
          <w:color w:val="365F91" w:themeColor="accent1" w:themeShade="BF"/>
          <w:sz w:val="24"/>
          <w:szCs w:val="24"/>
        </w:rPr>
      </w:pP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lastRenderedPageBreak/>
        <w:t xml:space="preserve">Next, introduce the gridded scale drawing picture of </w:t>
      </w:r>
      <w:r w:rsidRPr="00651AAF">
        <w:rPr>
          <w:rFonts w:ascii="Times New Roman" w:hAnsi="Times New Roman" w:cs="Times New Roman"/>
          <w:i/>
          <w:noProof/>
          <w:sz w:val="24"/>
          <w:szCs w:val="24"/>
        </w:rPr>
        <w:t>The Blob</w:t>
      </w:r>
      <w:r w:rsidR="007068E1">
        <w:rPr>
          <w:rFonts w:ascii="Times New Roman" w:hAnsi="Times New Roman" w:cs="Times New Roman"/>
          <w:noProof/>
          <w:sz w:val="24"/>
          <w:szCs w:val="24"/>
        </w:rPr>
        <w:t xml:space="preserve"> on page 18</w:t>
      </w:r>
      <w:r w:rsidRPr="00651AAF">
        <w:rPr>
          <w:rFonts w:ascii="Times New Roman" w:hAnsi="Times New Roman" w:cs="Times New Roman"/>
          <w:noProof/>
          <w:sz w:val="24"/>
          <w:szCs w:val="24"/>
        </w:rPr>
        <w:t>.  You may also want to show a picture of the original movie poster from the 1958 film (Figure 3).</w:t>
      </w:r>
    </w:p>
    <w:p w:rsidR="003E2A81" w:rsidRPr="00651AAF" w:rsidRDefault="003E2A81" w:rsidP="003E2A81">
      <w:pPr>
        <w:spacing w:line="240" w:lineRule="auto"/>
        <w:rPr>
          <w:rFonts w:ascii="Times New Roman" w:hAnsi="Times New Roman" w:cs="Times New Roman"/>
          <w:noProof/>
          <w:sz w:val="24"/>
          <w:szCs w:val="24"/>
        </w:rPr>
      </w:pP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drawing>
          <wp:inline distT="0" distB="0" distL="0" distR="0" wp14:anchorId="7ED45CB4" wp14:editId="33F570C2">
            <wp:extent cx="4692770" cy="27133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7290" cy="2715997"/>
                    </a:xfrm>
                    <a:prstGeom prst="rect">
                      <a:avLst/>
                    </a:prstGeom>
                  </pic:spPr>
                </pic:pic>
              </a:graphicData>
            </a:graphic>
          </wp:inline>
        </w:drawing>
      </w: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t xml:space="preserve">Figure 3.  Movie poster for the 1958 film. </w:t>
      </w:r>
    </w:p>
    <w:p w:rsidR="003E2A81" w:rsidRPr="00651AAF" w:rsidRDefault="003E2A81" w:rsidP="003E2A81">
      <w:pPr>
        <w:spacing w:line="240" w:lineRule="auto"/>
        <w:rPr>
          <w:rFonts w:ascii="Times New Roman" w:hAnsi="Times New Roman" w:cs="Times New Roman"/>
          <w:noProof/>
          <w:sz w:val="24"/>
          <w:szCs w:val="24"/>
        </w:rPr>
      </w:pP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t xml:space="preserve">Explain to students that because </w:t>
      </w:r>
      <w:r w:rsidRPr="00651AAF">
        <w:rPr>
          <w:rFonts w:ascii="Times New Roman" w:hAnsi="Times New Roman" w:cs="Times New Roman"/>
          <w:i/>
          <w:noProof/>
          <w:sz w:val="24"/>
          <w:szCs w:val="24"/>
        </w:rPr>
        <w:t>The Blob</w:t>
      </w:r>
      <w:r w:rsidRPr="00651AAF">
        <w:rPr>
          <w:rFonts w:ascii="Times New Roman" w:hAnsi="Times New Roman" w:cs="Times New Roman"/>
          <w:noProof/>
          <w:sz w:val="24"/>
          <w:szCs w:val="24"/>
        </w:rPr>
        <w:t xml:space="preserve"> is a three-dimensional object, when we speak of finding its area we actually are focusing on the area of a cross-section of </w:t>
      </w:r>
      <w:r w:rsidRPr="00651AAF">
        <w:rPr>
          <w:rFonts w:ascii="Times New Roman" w:hAnsi="Times New Roman" w:cs="Times New Roman"/>
          <w:i/>
          <w:noProof/>
          <w:sz w:val="24"/>
          <w:szCs w:val="24"/>
        </w:rPr>
        <w:t>The Blob</w:t>
      </w:r>
      <w:r w:rsidRPr="00651AAF">
        <w:rPr>
          <w:rFonts w:ascii="Times New Roman" w:hAnsi="Times New Roman" w:cs="Times New Roman"/>
          <w:noProof/>
          <w:sz w:val="24"/>
          <w:szCs w:val="24"/>
        </w:rPr>
        <w:t xml:space="preserve">.  You may choose to describe this as the foot-print of </w:t>
      </w:r>
      <w:r w:rsidRPr="00651AAF">
        <w:rPr>
          <w:rFonts w:ascii="Times New Roman" w:hAnsi="Times New Roman" w:cs="Times New Roman"/>
          <w:i/>
          <w:noProof/>
          <w:sz w:val="24"/>
          <w:szCs w:val="24"/>
        </w:rPr>
        <w:t>The Blob</w:t>
      </w:r>
      <w:r w:rsidRPr="00651AAF">
        <w:rPr>
          <w:rFonts w:ascii="Times New Roman" w:hAnsi="Times New Roman" w:cs="Times New Roman"/>
          <w:noProof/>
          <w:sz w:val="24"/>
          <w:szCs w:val="24"/>
        </w:rPr>
        <w:t>.</w:t>
      </w:r>
    </w:p>
    <w:p w:rsidR="003E2A81" w:rsidRPr="00651AAF" w:rsidRDefault="003E2A81" w:rsidP="003E2A81">
      <w:pPr>
        <w:spacing w:line="240" w:lineRule="auto"/>
        <w:rPr>
          <w:rFonts w:ascii="Times New Roman" w:hAnsi="Times New Roman" w:cs="Times New Roman"/>
          <w:noProof/>
          <w:sz w:val="24"/>
          <w:szCs w:val="24"/>
        </w:rPr>
      </w:pP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t>Discuss with students that they</w:t>
      </w:r>
      <w:r w:rsidRPr="00651AAF">
        <w:rPr>
          <w:rFonts w:ascii="Times New Roman" w:hAnsi="Times New Roman" w:cs="Times New Roman"/>
          <w:sz w:val="24"/>
          <w:szCs w:val="24"/>
        </w:rPr>
        <w:t xml:space="preserve"> should be able to find a lower estimate and an upper estimate for the area of the cross-section of </w:t>
      </w:r>
      <w:r w:rsidRPr="00651AAF">
        <w:rPr>
          <w:rFonts w:ascii="Times New Roman" w:hAnsi="Times New Roman" w:cs="Times New Roman"/>
          <w:i/>
          <w:sz w:val="24"/>
          <w:szCs w:val="24"/>
        </w:rPr>
        <w:t>The Blob</w:t>
      </w:r>
      <w:r w:rsidRPr="00651AAF">
        <w:rPr>
          <w:rFonts w:ascii="Times New Roman" w:hAnsi="Times New Roman" w:cs="Times New Roman"/>
          <w:sz w:val="24"/>
          <w:szCs w:val="24"/>
        </w:rPr>
        <w:t xml:space="preserve"> depicted in th</w:t>
      </w:r>
      <w:r w:rsidR="007068E1">
        <w:rPr>
          <w:rFonts w:ascii="Times New Roman" w:hAnsi="Times New Roman" w:cs="Times New Roman"/>
          <w:sz w:val="24"/>
          <w:szCs w:val="24"/>
        </w:rPr>
        <w:t>e gridded scale drawing on page 18</w:t>
      </w:r>
      <w:r w:rsidRPr="00651AAF">
        <w:rPr>
          <w:rFonts w:ascii="Times New Roman" w:hAnsi="Times New Roman" w:cs="Times New Roman"/>
          <w:sz w:val="24"/>
          <w:szCs w:val="24"/>
        </w:rPr>
        <w:t xml:space="preserve">.  Ask students to find lower and upper estimates and write </w:t>
      </w:r>
      <w:r w:rsidRPr="00651AAF">
        <w:rPr>
          <w:rFonts w:ascii="Times New Roman" w:hAnsi="Times New Roman" w:cs="Times New Roman"/>
          <w:color w:val="000000"/>
          <w:sz w:val="24"/>
          <w:szCs w:val="24"/>
        </w:rPr>
        <w:t xml:space="preserve">a short description in complete sentences of the process used (Questions 1 and 2 on the Activity Sheet, pages </w:t>
      </w:r>
      <w:bookmarkStart w:id="4" w:name="_GoBack"/>
      <w:bookmarkEnd w:id="4"/>
      <w:r w:rsidR="007068E1" w:rsidRPr="007068E1">
        <w:rPr>
          <w:rFonts w:ascii="Times New Roman" w:hAnsi="Times New Roman" w:cs="Times New Roman"/>
          <w:color w:val="000000"/>
          <w:sz w:val="24"/>
          <w:szCs w:val="24"/>
        </w:rPr>
        <w:t>13 and 14</w:t>
      </w:r>
      <w:r w:rsidRPr="007068E1">
        <w:rPr>
          <w:rFonts w:ascii="Times New Roman" w:hAnsi="Times New Roman" w:cs="Times New Roman"/>
          <w:color w:val="000000"/>
          <w:sz w:val="24"/>
          <w:szCs w:val="24"/>
        </w:rPr>
        <w:t>.)</w:t>
      </w:r>
      <w:r w:rsidRPr="00651AAF">
        <w:rPr>
          <w:rFonts w:ascii="Times New Roman" w:hAnsi="Times New Roman" w:cs="Times New Roman"/>
          <w:color w:val="000000"/>
          <w:sz w:val="24"/>
          <w:szCs w:val="24"/>
        </w:rPr>
        <w:t xml:space="preserve">  These questions have students practice estimation skills.  Of course, the advantage to using a confidence interval as an estimation technique is that personal selection bias is not present.  In other words, how adept the student is at choosing lower and upper estimates is not a factor.  </w:t>
      </w:r>
    </w:p>
    <w:p w:rsidR="003E2A81" w:rsidRPr="00651AAF" w:rsidRDefault="003E2A81" w:rsidP="003E2A81">
      <w:pPr>
        <w:spacing w:line="240" w:lineRule="auto"/>
        <w:rPr>
          <w:rFonts w:ascii="Times New Roman" w:hAnsi="Times New Roman" w:cs="Times New Roman"/>
          <w:noProof/>
          <w:sz w:val="24"/>
          <w:szCs w:val="24"/>
        </w:rPr>
      </w:pPr>
    </w:p>
    <w:p w:rsidR="003E2A81" w:rsidRPr="00651AAF" w:rsidRDefault="003E2A81" w:rsidP="003E2A81">
      <w:pPr>
        <w:spacing w:line="240" w:lineRule="auto"/>
        <w:rPr>
          <w:rFonts w:ascii="Times New Roman" w:hAnsi="Times New Roman" w:cs="Times New Roman"/>
          <w:noProof/>
          <w:sz w:val="24"/>
          <w:szCs w:val="24"/>
        </w:rPr>
      </w:pPr>
      <w:r w:rsidRPr="00651AAF">
        <w:rPr>
          <w:rFonts w:ascii="Times New Roman" w:hAnsi="Times New Roman" w:cs="Times New Roman"/>
          <w:noProof/>
          <w:sz w:val="24"/>
          <w:szCs w:val="24"/>
        </w:rPr>
        <w:t>Discuss with students that if</w:t>
      </w:r>
      <w:r w:rsidRPr="00651AAF">
        <w:rPr>
          <w:rFonts w:ascii="Times New Roman" w:hAnsi="Times New Roman" w:cs="Times New Roman"/>
          <w:sz w:val="24"/>
          <w:szCs w:val="24"/>
        </w:rPr>
        <w:t xml:space="preserve"> we were to use Calculus techniques, we could only find the exact area of a cross-section of </w:t>
      </w:r>
      <w:r w:rsidRPr="00651AAF">
        <w:rPr>
          <w:rFonts w:ascii="Times New Roman" w:hAnsi="Times New Roman" w:cs="Times New Roman"/>
          <w:i/>
          <w:sz w:val="24"/>
          <w:szCs w:val="24"/>
        </w:rPr>
        <w:t>The Blob</w:t>
      </w:r>
      <w:r w:rsidRPr="00651AAF">
        <w:rPr>
          <w:rFonts w:ascii="Times New Roman" w:hAnsi="Times New Roman" w:cs="Times New Roman"/>
          <w:sz w:val="24"/>
          <w:szCs w:val="24"/>
        </w:rPr>
        <w:t xml:space="preserve"> if we had a functional description of the shape.  Point out to students that for irregularly shaped objects, knowing the functional description of the object’s shape is usually unrealistic.  </w:t>
      </w:r>
      <w:r w:rsidRPr="00651AAF">
        <w:rPr>
          <w:rFonts w:ascii="Times New Roman" w:hAnsi="Times New Roman" w:cs="Times New Roman"/>
          <w:noProof/>
          <w:sz w:val="24"/>
          <w:szCs w:val="24"/>
        </w:rPr>
        <w:t>Explain that statistical inferential techniques are just one tool among many for estimation.</w:t>
      </w:r>
    </w:p>
    <w:p w:rsidR="003E2A81" w:rsidRPr="00651AAF" w:rsidRDefault="003E2A81" w:rsidP="003E2A81">
      <w:pPr>
        <w:spacing w:line="240" w:lineRule="auto"/>
        <w:rPr>
          <w:rFonts w:ascii="Times New Roman" w:hAnsi="Times New Roman" w:cs="Times New Roman"/>
          <w:noProof/>
          <w:color w:val="365F91" w:themeColor="accent1" w:themeShade="BF"/>
          <w:sz w:val="24"/>
          <w:szCs w:val="24"/>
        </w:rPr>
      </w:pPr>
    </w:p>
    <w:p w:rsidR="003E2A81" w:rsidRPr="00651AAF" w:rsidRDefault="000F0F04" w:rsidP="003E2A81">
      <w:pPr>
        <w:spacing w:line="240" w:lineRule="auto"/>
        <w:rPr>
          <w:rFonts w:ascii="Times New Roman" w:hAnsi="Times New Roman" w:cs="Times New Roman"/>
          <w:b/>
          <w:color w:val="000000" w:themeColor="text1"/>
          <w:sz w:val="24"/>
          <w:szCs w:val="24"/>
        </w:rPr>
      </w:pPr>
      <w:r w:rsidRPr="00651AAF">
        <w:rPr>
          <w:rFonts w:ascii="Times New Roman" w:hAnsi="Times New Roman" w:cs="Times New Roman"/>
          <w:b/>
          <w:color w:val="000000" w:themeColor="text1"/>
          <w:sz w:val="24"/>
          <w:szCs w:val="24"/>
        </w:rPr>
        <w:t xml:space="preserve">II. </w:t>
      </w:r>
      <w:r w:rsidR="003E2A81" w:rsidRPr="00651AAF">
        <w:rPr>
          <w:rFonts w:ascii="Times New Roman" w:hAnsi="Times New Roman" w:cs="Times New Roman"/>
          <w:b/>
          <w:color w:val="000000" w:themeColor="text1"/>
          <w:sz w:val="24"/>
          <w:szCs w:val="24"/>
        </w:rPr>
        <w:t>Design and Implement a Plan to Collect the Data</w:t>
      </w:r>
    </w:p>
    <w:p w:rsidR="003E2A81" w:rsidRPr="00651AAF" w:rsidRDefault="003E2A81" w:rsidP="003E2A81">
      <w:pPr>
        <w:spacing w:line="240" w:lineRule="auto"/>
        <w:rPr>
          <w:rFonts w:ascii="Times New Roman" w:hAnsi="Times New Roman" w:cs="Times New Roman"/>
          <w:color w:val="000000" w:themeColor="text1"/>
          <w:sz w:val="24"/>
          <w:szCs w:val="24"/>
        </w:rPr>
      </w:pPr>
      <w:r w:rsidRPr="00651AAF">
        <w:rPr>
          <w:rFonts w:ascii="Times New Roman" w:hAnsi="Times New Roman" w:cs="Times New Roman"/>
          <w:color w:val="000000" w:themeColor="text1"/>
          <w:sz w:val="24"/>
          <w:szCs w:val="24"/>
        </w:rPr>
        <w:t>The data collection plan is pre-determined.  Students must carry out the data collection plan by generating random numbers and finding lengths on a gridded scale drawing.  Students complete a Data Table as they proceed.  The Data Table is contained in the Activity Sheet (</w:t>
      </w:r>
      <w:r w:rsidR="007068E1" w:rsidRPr="007068E1">
        <w:rPr>
          <w:rFonts w:ascii="Times New Roman" w:hAnsi="Times New Roman" w:cs="Times New Roman"/>
          <w:color w:val="000000" w:themeColor="text1"/>
          <w:sz w:val="24"/>
          <w:szCs w:val="24"/>
        </w:rPr>
        <w:t>See page 14</w:t>
      </w:r>
      <w:r w:rsidRPr="00651AAF">
        <w:rPr>
          <w:rFonts w:ascii="Times New Roman" w:hAnsi="Times New Roman" w:cs="Times New Roman"/>
          <w:color w:val="000000" w:themeColor="text1"/>
          <w:sz w:val="24"/>
          <w:szCs w:val="24"/>
        </w:rPr>
        <w:t>).  Be sure that students realize that they are generating random numbers between 1 and 70 and that they need to locate the correct random number grid line on the horizontal axis of the gridded scale drawing.  At this location, they will determine the vertical grid distance (Blob Height) measurement.  Students will need to generate twelve random integers.</w:t>
      </w:r>
    </w:p>
    <w:p w:rsidR="003E2A81" w:rsidRPr="003E2A81" w:rsidRDefault="003E2A81" w:rsidP="003E2A81">
      <w:pPr>
        <w:spacing w:line="240" w:lineRule="auto"/>
        <w:rPr>
          <w:rFonts w:ascii="Times New Roman" w:hAnsi="Times New Roman" w:cs="Times New Roman"/>
          <w:color w:val="000000" w:themeColor="text1"/>
          <w:sz w:val="24"/>
          <w:szCs w:val="24"/>
        </w:rPr>
      </w:pPr>
    </w:p>
    <w:p w:rsidR="003E2A81" w:rsidRPr="003E2A81" w:rsidRDefault="003E2A81" w:rsidP="003E2A81">
      <w:pPr>
        <w:spacing w:line="240" w:lineRule="auto"/>
        <w:rPr>
          <w:rFonts w:ascii="Times New Roman" w:hAnsi="Times New Roman" w:cs="Times New Roman"/>
          <w:color w:val="000000" w:themeColor="text1"/>
          <w:sz w:val="24"/>
          <w:szCs w:val="24"/>
        </w:rPr>
      </w:pPr>
      <w:r w:rsidRPr="003E2A81">
        <w:rPr>
          <w:rFonts w:ascii="Times New Roman" w:hAnsi="Times New Roman" w:cs="Times New Roman"/>
          <w:color w:val="000000" w:themeColor="text1"/>
          <w:sz w:val="24"/>
          <w:szCs w:val="24"/>
        </w:rPr>
        <w:t>To generate random numbers using the TI-calculator complete the following:</w:t>
      </w:r>
    </w:p>
    <w:p w:rsidR="003E2A81" w:rsidRPr="003E2A81" w:rsidRDefault="003E2A81" w:rsidP="003E2A81">
      <w:pPr>
        <w:spacing w:line="240" w:lineRule="auto"/>
        <w:rPr>
          <w:rFonts w:ascii="Times New Roman" w:hAnsi="Times New Roman" w:cs="Times New Roman"/>
          <w:color w:val="000000" w:themeColor="text1"/>
          <w:sz w:val="24"/>
          <w:szCs w:val="24"/>
        </w:rPr>
      </w:pPr>
    </w:p>
    <w:p w:rsidR="003E2A81" w:rsidRPr="003E2A81" w:rsidRDefault="003E2A81" w:rsidP="003E2A81">
      <w:pPr>
        <w:pStyle w:val="Heading6"/>
        <w:pBdr>
          <w:top w:val="single" w:sz="4" w:space="1" w:color="auto"/>
          <w:left w:val="single" w:sz="4" w:space="4" w:color="auto"/>
          <w:bottom w:val="single" w:sz="4" w:space="1" w:color="auto"/>
          <w:right w:val="single" w:sz="4" w:space="4" w:color="auto"/>
        </w:pBdr>
        <w:spacing w:before="0" w:line="240" w:lineRule="auto"/>
        <w:rPr>
          <w:rFonts w:ascii="Times New Roman" w:hAnsi="Times New Roman" w:cs="Times New Roman"/>
          <w:b/>
          <w:i/>
          <w:color w:val="auto"/>
          <w:sz w:val="24"/>
          <w:szCs w:val="24"/>
        </w:rPr>
      </w:pPr>
      <w:r w:rsidRPr="003E2A81">
        <w:rPr>
          <w:rFonts w:ascii="Times New Roman" w:hAnsi="Times New Roman" w:cs="Times New Roman"/>
          <w:b/>
          <w:color w:val="auto"/>
          <w:sz w:val="24"/>
          <w:szCs w:val="24"/>
        </w:rPr>
        <w:t>Enter a Seed Value in the TI-83/84</w:t>
      </w: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p>
    <w:p w:rsidR="003E2A81" w:rsidRPr="003E2A81" w:rsidRDefault="003E2A81" w:rsidP="003E2A81">
      <w:pPr>
        <w:pStyle w:val="BodyText2"/>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3E2A81">
        <w:rPr>
          <w:rFonts w:ascii="Times New Roman" w:hAnsi="Times New Roman" w:cs="Times New Roman"/>
          <w:sz w:val="24"/>
          <w:szCs w:val="24"/>
        </w:rPr>
        <w:t>Have each student choose any positive whole number for seed value, such as the last four digits of the student’s phone number.  For example, to enter a seed value of 4092,</w:t>
      </w: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p>
    <w:p w:rsidR="003E2A81" w:rsidRPr="003E2A81" w:rsidRDefault="003E2A81" w:rsidP="003E2A81">
      <w:pPr>
        <w:pStyle w:val="Heading5"/>
        <w:pBdr>
          <w:top w:val="single" w:sz="4" w:space="1" w:color="auto"/>
          <w:left w:val="single" w:sz="4" w:space="4" w:color="auto"/>
          <w:bottom w:val="single" w:sz="4" w:space="1" w:color="auto"/>
          <w:right w:val="single" w:sz="4" w:space="4" w:color="auto"/>
        </w:pBdr>
        <w:spacing w:before="0" w:line="240" w:lineRule="auto"/>
        <w:rPr>
          <w:rFonts w:ascii="Times New Roman" w:hAnsi="Times New Roman" w:cs="Times New Roman"/>
          <w:bCs/>
          <w:color w:val="auto"/>
          <w:sz w:val="24"/>
          <w:szCs w:val="24"/>
        </w:rPr>
      </w:pPr>
      <w:r w:rsidRPr="003E2A81">
        <w:rPr>
          <w:rFonts w:ascii="Times New Roman" w:hAnsi="Times New Roman" w:cs="Times New Roman"/>
          <w:bCs/>
          <w:color w:val="auto"/>
          <w:sz w:val="24"/>
          <w:szCs w:val="24"/>
        </w:rPr>
        <w:t>4092   STO   MATH   PRB   1</w:t>
      </w:r>
      <w:proofErr w:type="gramStart"/>
      <w:r w:rsidRPr="003E2A81">
        <w:rPr>
          <w:rFonts w:ascii="Times New Roman" w:hAnsi="Times New Roman" w:cs="Times New Roman"/>
          <w:bCs/>
          <w:color w:val="auto"/>
          <w:sz w:val="24"/>
          <w:szCs w:val="24"/>
        </w:rPr>
        <w:t>:RAND</w:t>
      </w:r>
      <w:proofErr w:type="gramEnd"/>
      <w:r w:rsidRPr="003E2A81">
        <w:rPr>
          <w:rFonts w:ascii="Times New Roman" w:hAnsi="Times New Roman" w:cs="Times New Roman"/>
          <w:bCs/>
          <w:color w:val="auto"/>
          <w:sz w:val="24"/>
          <w:szCs w:val="24"/>
        </w:rPr>
        <w:t xml:space="preserve">   ENTER </w:t>
      </w:r>
      <w:proofErr w:type="spellStart"/>
      <w:r w:rsidRPr="003E2A81">
        <w:rPr>
          <w:rFonts w:ascii="Times New Roman" w:hAnsi="Times New Roman" w:cs="Times New Roman"/>
          <w:bCs/>
          <w:color w:val="auto"/>
          <w:sz w:val="24"/>
          <w:szCs w:val="24"/>
        </w:rPr>
        <w:t>ENTER</w:t>
      </w:r>
      <w:proofErr w:type="spellEnd"/>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3E2A81">
        <w:rPr>
          <w:rFonts w:ascii="Times New Roman" w:hAnsi="Times New Roman" w:cs="Times New Roman"/>
          <w:sz w:val="24"/>
          <w:szCs w:val="24"/>
        </w:rPr>
        <w:t xml:space="preserve">The calculator will show your seed value.  You only need to do this one time for your calculator.  </w:t>
      </w:r>
    </w:p>
    <w:p w:rsidR="003E2A81" w:rsidRPr="003E2A81" w:rsidRDefault="003E2A81" w:rsidP="003E2A81">
      <w:pPr>
        <w:spacing w:line="240" w:lineRule="auto"/>
        <w:rPr>
          <w:rFonts w:ascii="Times New Roman" w:hAnsi="Times New Roman" w:cs="Times New Roman"/>
          <w:snapToGrid w:val="0"/>
          <w:sz w:val="24"/>
          <w:szCs w:val="24"/>
        </w:rPr>
      </w:pPr>
    </w:p>
    <w:p w:rsidR="003E2A81" w:rsidRPr="003E2A81" w:rsidRDefault="003E2A81" w:rsidP="003E2A81">
      <w:pPr>
        <w:pStyle w:val="Heading1"/>
        <w:pBdr>
          <w:top w:val="single" w:sz="4" w:space="1" w:color="auto"/>
          <w:left w:val="single" w:sz="4" w:space="4" w:color="auto"/>
          <w:bottom w:val="single" w:sz="4" w:space="1" w:color="auto"/>
          <w:right w:val="single" w:sz="4" w:space="4" w:color="auto"/>
        </w:pBdr>
        <w:spacing w:before="0" w:line="240" w:lineRule="auto"/>
        <w:rPr>
          <w:rFonts w:ascii="Times New Roman" w:hAnsi="Times New Roman" w:cs="Times New Roman"/>
          <w:color w:val="auto"/>
          <w:sz w:val="24"/>
          <w:szCs w:val="24"/>
        </w:rPr>
      </w:pPr>
      <w:r w:rsidRPr="003E2A81">
        <w:rPr>
          <w:rFonts w:ascii="Times New Roman" w:hAnsi="Times New Roman" w:cs="Times New Roman"/>
          <w:color w:val="auto"/>
          <w:sz w:val="24"/>
          <w:szCs w:val="24"/>
        </w:rPr>
        <w:t>Generating Random Integers on the TI-83/84</w:t>
      </w:r>
    </w:p>
    <w:p w:rsidR="003E2A81" w:rsidRPr="003E2A81" w:rsidRDefault="003E2A81" w:rsidP="003E2A81">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s>
        <w:spacing w:line="240" w:lineRule="auto"/>
        <w:jc w:val="both"/>
        <w:rPr>
          <w:rFonts w:ascii="Times New Roman" w:hAnsi="Times New Roman" w:cs="Times New Roman"/>
          <w:b/>
          <w:sz w:val="24"/>
          <w:szCs w:val="24"/>
        </w:rPr>
      </w:pP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3E2A81">
        <w:rPr>
          <w:rFonts w:ascii="Times New Roman" w:hAnsi="Times New Roman" w:cs="Times New Roman"/>
          <w:sz w:val="24"/>
          <w:szCs w:val="24"/>
        </w:rPr>
        <w:t>To generate a list of random integers between 1 and 70 press:</w:t>
      </w: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sz w:val="24"/>
          <w:szCs w:val="24"/>
        </w:rPr>
      </w:pPr>
      <w:r w:rsidRPr="003E2A81">
        <w:rPr>
          <w:rFonts w:ascii="Times New Roman" w:hAnsi="Times New Roman" w:cs="Times New Roman"/>
          <w:b/>
          <w:sz w:val="24"/>
          <w:szCs w:val="24"/>
        </w:rPr>
        <w:t>MATH   PRB   5</w:t>
      </w:r>
      <w:proofErr w:type="gramStart"/>
      <w:r w:rsidRPr="003E2A81">
        <w:rPr>
          <w:rFonts w:ascii="Times New Roman" w:hAnsi="Times New Roman" w:cs="Times New Roman"/>
          <w:b/>
          <w:sz w:val="24"/>
          <w:szCs w:val="24"/>
        </w:rPr>
        <w:t>:RANDINT</w:t>
      </w:r>
      <w:proofErr w:type="gramEnd"/>
      <w:r w:rsidRPr="003E2A81">
        <w:rPr>
          <w:rFonts w:ascii="Times New Roman" w:hAnsi="Times New Roman" w:cs="Times New Roman"/>
          <w:b/>
          <w:sz w:val="24"/>
          <w:szCs w:val="24"/>
        </w:rPr>
        <w:t>(1,70)   ENTER</w:t>
      </w: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p>
    <w:p w:rsidR="003E2A81" w:rsidRPr="003E2A81" w:rsidRDefault="003E2A81" w:rsidP="003E2A81">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napToGrid w:val="0"/>
          <w:sz w:val="24"/>
          <w:szCs w:val="24"/>
          <w:u w:val="single"/>
        </w:rPr>
      </w:pPr>
      <w:r w:rsidRPr="003E2A81">
        <w:rPr>
          <w:rFonts w:ascii="Times New Roman" w:hAnsi="Times New Roman" w:cs="Times New Roman"/>
          <w:sz w:val="24"/>
          <w:szCs w:val="24"/>
        </w:rPr>
        <w:t>Continue to push ENTER.  Your calculator will generate a list of random numbers between 1 and 70.</w:t>
      </w:r>
    </w:p>
    <w:p w:rsidR="003E2A81" w:rsidRPr="003E2A81" w:rsidRDefault="003E2A81" w:rsidP="003E2A81">
      <w:pPr>
        <w:spacing w:line="240" w:lineRule="auto"/>
        <w:rPr>
          <w:rFonts w:ascii="Times New Roman" w:hAnsi="Times New Roman" w:cs="Times New Roman"/>
          <w:sz w:val="24"/>
          <w:szCs w:val="24"/>
        </w:rPr>
      </w:pPr>
    </w:p>
    <w:p w:rsidR="003E2A81" w:rsidRPr="003E2A81" w:rsidRDefault="003E2A81" w:rsidP="003E2A81">
      <w:pPr>
        <w:spacing w:line="240" w:lineRule="auto"/>
        <w:rPr>
          <w:rFonts w:ascii="Times New Roman" w:hAnsi="Times New Roman" w:cs="Times New Roman"/>
          <w:sz w:val="24"/>
          <w:szCs w:val="24"/>
        </w:rPr>
      </w:pPr>
      <w:r w:rsidRPr="003E2A81">
        <w:rPr>
          <w:rFonts w:ascii="Times New Roman" w:hAnsi="Times New Roman" w:cs="Times New Roman"/>
          <w:sz w:val="24"/>
          <w:szCs w:val="24"/>
        </w:rPr>
        <w:t>We have chosen to use a random number generator to take a simple random sample of the grid locations.  Other sampling designs are possible.  For example, one could choose to use evenly spaced intervals to find a sample of grid locations.  In essence, this would be a systematic 1-in-</w:t>
      </w:r>
      <w:r w:rsidRPr="003E2A81">
        <w:rPr>
          <w:rFonts w:ascii="Times New Roman" w:hAnsi="Times New Roman" w:cs="Times New Roman"/>
          <w:i/>
          <w:sz w:val="24"/>
          <w:szCs w:val="24"/>
        </w:rPr>
        <w:t>k</w:t>
      </w:r>
      <w:r w:rsidRPr="003E2A81">
        <w:rPr>
          <w:rFonts w:ascii="Times New Roman" w:hAnsi="Times New Roman" w:cs="Times New Roman"/>
          <w:sz w:val="24"/>
          <w:szCs w:val="24"/>
        </w:rPr>
        <w:t xml:space="preserve"> sample where every </w:t>
      </w:r>
      <w:r w:rsidRPr="003E2A81">
        <w:rPr>
          <w:rFonts w:ascii="Times New Roman" w:hAnsi="Times New Roman" w:cs="Times New Roman"/>
          <w:i/>
          <w:sz w:val="24"/>
          <w:szCs w:val="24"/>
        </w:rPr>
        <w:t>k</w:t>
      </w:r>
      <w:r w:rsidRPr="003E2A81">
        <w:rPr>
          <w:rFonts w:ascii="Times New Roman" w:hAnsi="Times New Roman" w:cs="Times New Roman"/>
          <w:sz w:val="24"/>
          <w:szCs w:val="24"/>
          <w:vertAlign w:val="superscript"/>
        </w:rPr>
        <w:t>th</w:t>
      </w:r>
      <w:r w:rsidRPr="003E2A81">
        <w:rPr>
          <w:rFonts w:ascii="Times New Roman" w:hAnsi="Times New Roman" w:cs="Times New Roman"/>
          <w:sz w:val="24"/>
          <w:szCs w:val="24"/>
        </w:rPr>
        <w:t xml:space="preserve"> grid location is sampled.  We choose to use a random number generator to take a simple random sample for a couple of reasons.  First, while there is no guarantee that any one particular simple random sample will result in a sample that is representative of the population, other sampling techniques are often more likely to result in non-representative samples.  In particular, the representativeness of a systematic sample is very dependent on a fortuitous choice of </w:t>
      </w:r>
      <w:r w:rsidRPr="003E2A81">
        <w:rPr>
          <w:rFonts w:ascii="Times New Roman" w:hAnsi="Times New Roman" w:cs="Times New Roman"/>
          <w:i/>
          <w:sz w:val="24"/>
          <w:szCs w:val="24"/>
        </w:rPr>
        <w:t>k</w:t>
      </w:r>
      <w:r w:rsidRPr="003E2A81">
        <w:rPr>
          <w:rFonts w:ascii="Times New Roman" w:hAnsi="Times New Roman" w:cs="Times New Roman"/>
          <w:sz w:val="24"/>
          <w:szCs w:val="24"/>
        </w:rPr>
        <w:t xml:space="preserve"> and the first value sampled (usually called the starting point) in a 1-in-</w:t>
      </w:r>
      <w:r w:rsidRPr="003E2A81">
        <w:rPr>
          <w:rFonts w:ascii="Times New Roman" w:hAnsi="Times New Roman" w:cs="Times New Roman"/>
          <w:i/>
          <w:sz w:val="24"/>
          <w:szCs w:val="24"/>
        </w:rPr>
        <w:t>k</w:t>
      </w:r>
      <w:r w:rsidRPr="003E2A81">
        <w:rPr>
          <w:rFonts w:ascii="Times New Roman" w:hAnsi="Times New Roman" w:cs="Times New Roman"/>
          <w:sz w:val="24"/>
          <w:szCs w:val="24"/>
        </w:rPr>
        <w:t xml:space="preserve"> sampling design.  If an unlucky choice of </w:t>
      </w:r>
      <w:r w:rsidRPr="003E2A81">
        <w:rPr>
          <w:rFonts w:ascii="Times New Roman" w:hAnsi="Times New Roman" w:cs="Times New Roman"/>
          <w:i/>
          <w:sz w:val="24"/>
          <w:szCs w:val="24"/>
        </w:rPr>
        <w:t>k</w:t>
      </w:r>
      <w:r w:rsidRPr="003E2A81">
        <w:rPr>
          <w:rFonts w:ascii="Times New Roman" w:hAnsi="Times New Roman" w:cs="Times New Roman"/>
          <w:sz w:val="24"/>
          <w:szCs w:val="24"/>
        </w:rPr>
        <w:t xml:space="preserve"> or starting point is made it can occur that the sample follows a periodicity in the population and thus is not representative of the population as a whole.  For example, suppose the shape of </w:t>
      </w:r>
      <w:r w:rsidRPr="003E2A81">
        <w:rPr>
          <w:rFonts w:ascii="Times New Roman" w:hAnsi="Times New Roman" w:cs="Times New Roman"/>
          <w:i/>
          <w:sz w:val="24"/>
          <w:szCs w:val="24"/>
        </w:rPr>
        <w:t>The Blob</w:t>
      </w:r>
      <w:r w:rsidRPr="003E2A81">
        <w:rPr>
          <w:rFonts w:ascii="Times New Roman" w:hAnsi="Times New Roman" w:cs="Times New Roman"/>
          <w:sz w:val="24"/>
          <w:szCs w:val="24"/>
        </w:rPr>
        <w:t xml:space="preserve"> was very predictably periodic, such as if the functional form of </w:t>
      </w:r>
      <w:r w:rsidRPr="003E2A81">
        <w:rPr>
          <w:rFonts w:ascii="Times New Roman" w:hAnsi="Times New Roman" w:cs="Times New Roman"/>
          <w:i/>
          <w:sz w:val="24"/>
          <w:szCs w:val="24"/>
        </w:rPr>
        <w:t>The Blob</w:t>
      </w:r>
      <w:r w:rsidRPr="003E2A81">
        <w:rPr>
          <w:rFonts w:ascii="Times New Roman" w:hAnsi="Times New Roman" w:cs="Times New Roman"/>
          <w:sz w:val="24"/>
          <w:szCs w:val="24"/>
        </w:rPr>
        <w:t xml:space="preserve"> followed a sine curve.  If </w:t>
      </w:r>
      <w:r w:rsidRPr="003E2A81">
        <w:rPr>
          <w:rFonts w:ascii="Times New Roman" w:hAnsi="Times New Roman" w:cs="Times New Roman"/>
          <w:i/>
          <w:sz w:val="24"/>
          <w:szCs w:val="24"/>
        </w:rPr>
        <w:t>k</w:t>
      </w:r>
      <w:r w:rsidRPr="003E2A81">
        <w:rPr>
          <w:rFonts w:ascii="Times New Roman" w:hAnsi="Times New Roman" w:cs="Times New Roman"/>
          <w:sz w:val="24"/>
          <w:szCs w:val="24"/>
        </w:rPr>
        <w:t xml:space="preserve"> was chosen to match this periodicity</w:t>
      </w:r>
      <w:r w:rsidR="00651AAF">
        <w:rPr>
          <w:rFonts w:ascii="Times New Roman" w:hAnsi="Times New Roman" w:cs="Times New Roman"/>
          <w:sz w:val="24"/>
          <w:szCs w:val="24"/>
        </w:rPr>
        <w:t>,</w:t>
      </w:r>
      <w:r w:rsidRPr="003E2A81">
        <w:rPr>
          <w:rFonts w:ascii="Times New Roman" w:hAnsi="Times New Roman" w:cs="Times New Roman"/>
          <w:sz w:val="24"/>
          <w:szCs w:val="24"/>
        </w:rPr>
        <w:t xml:space="preserve"> the sample would either consistently choose grid locations that either overestimate or underestimate </w:t>
      </w:r>
      <w:r w:rsidRPr="003E2A81">
        <w:rPr>
          <w:rFonts w:ascii="Times New Roman" w:hAnsi="Times New Roman" w:cs="Times New Roman"/>
          <w:i/>
          <w:sz w:val="24"/>
          <w:szCs w:val="24"/>
        </w:rPr>
        <w:t xml:space="preserve">The Blob’s </w:t>
      </w:r>
      <w:r w:rsidRPr="003E2A81">
        <w:rPr>
          <w:rFonts w:ascii="Times New Roman" w:hAnsi="Times New Roman" w:cs="Times New Roman"/>
          <w:sz w:val="24"/>
          <w:szCs w:val="24"/>
        </w:rPr>
        <w:t xml:space="preserve">area.  Second, the confidence interval techniques typically taught in introductory statistics courses use formulas that are valid for simple random samples.  That is, the formula is based on understanding the sampling variability in the sample mean generated by taking simple random samples from the population.  </w:t>
      </w:r>
    </w:p>
    <w:p w:rsidR="003E2A81" w:rsidRPr="003E2A81" w:rsidRDefault="003E2A81" w:rsidP="003E2A81">
      <w:pPr>
        <w:spacing w:line="240" w:lineRule="auto"/>
        <w:rPr>
          <w:rFonts w:ascii="Times New Roman" w:hAnsi="Times New Roman" w:cs="Times New Roman"/>
          <w:sz w:val="24"/>
          <w:szCs w:val="24"/>
        </w:rPr>
      </w:pPr>
    </w:p>
    <w:p w:rsidR="003E2A81" w:rsidRPr="003E2A81" w:rsidRDefault="003E2A81" w:rsidP="003E2A81">
      <w:pPr>
        <w:spacing w:line="240" w:lineRule="auto"/>
        <w:rPr>
          <w:rFonts w:ascii="Times New Roman" w:hAnsi="Times New Roman" w:cs="Times New Roman"/>
          <w:color w:val="000000" w:themeColor="text1"/>
          <w:sz w:val="24"/>
          <w:szCs w:val="24"/>
        </w:rPr>
      </w:pPr>
      <w:r w:rsidRPr="003E2A81">
        <w:rPr>
          <w:rFonts w:ascii="Times New Roman" w:hAnsi="Times New Roman" w:cs="Times New Roman"/>
          <w:color w:val="000000" w:themeColor="text1"/>
          <w:sz w:val="24"/>
          <w:szCs w:val="24"/>
        </w:rPr>
        <w:t xml:space="preserve">Ask students: </w:t>
      </w:r>
      <w:r w:rsidRPr="003E2A81">
        <w:rPr>
          <w:rFonts w:ascii="Times New Roman" w:hAnsi="Times New Roman" w:cs="Times New Roman"/>
          <w:color w:val="000000"/>
          <w:sz w:val="24"/>
          <w:szCs w:val="24"/>
        </w:rPr>
        <w:t xml:space="preserve">What geometric shape are we using to estimate the area of a cross-section of </w:t>
      </w:r>
      <w:r w:rsidRPr="003E2A81">
        <w:rPr>
          <w:rFonts w:ascii="Times New Roman" w:hAnsi="Times New Roman" w:cs="Times New Roman"/>
          <w:i/>
          <w:color w:val="000000"/>
          <w:sz w:val="24"/>
          <w:szCs w:val="24"/>
        </w:rPr>
        <w:t>The Blob</w:t>
      </w:r>
      <w:r w:rsidRPr="003E2A81">
        <w:rPr>
          <w:rFonts w:ascii="Times New Roman" w:hAnsi="Times New Roman" w:cs="Times New Roman"/>
          <w:color w:val="000000"/>
          <w:sz w:val="24"/>
          <w:szCs w:val="24"/>
        </w:rPr>
        <w:t>?  You might want to discuss how this may introduce error into the estimation process.  It’s important for students to realize that the technique works relatively well because the shape being estimated is somewhat square and that underestimates and overestimates of the area will balance out when we combine multiple estimates to find the sample mean and make the confidence interval.</w:t>
      </w:r>
    </w:p>
    <w:p w:rsidR="003E2A81" w:rsidRPr="00651AAF" w:rsidRDefault="000F0F04" w:rsidP="003E2A81">
      <w:pPr>
        <w:spacing w:line="240" w:lineRule="auto"/>
        <w:rPr>
          <w:rFonts w:ascii="Times New Roman" w:hAnsi="Times New Roman" w:cs="Times New Roman"/>
          <w:b/>
          <w:color w:val="000000" w:themeColor="text1"/>
          <w:sz w:val="24"/>
          <w:szCs w:val="24"/>
        </w:rPr>
      </w:pPr>
      <w:r w:rsidRPr="00651AAF">
        <w:rPr>
          <w:rFonts w:ascii="Times New Roman" w:hAnsi="Times New Roman" w:cs="Times New Roman"/>
          <w:b/>
          <w:color w:val="000000" w:themeColor="text1"/>
          <w:sz w:val="24"/>
          <w:szCs w:val="24"/>
        </w:rPr>
        <w:lastRenderedPageBreak/>
        <w:t xml:space="preserve">III. </w:t>
      </w:r>
      <w:r w:rsidR="003E2A81" w:rsidRPr="00651AAF">
        <w:rPr>
          <w:rFonts w:ascii="Times New Roman" w:hAnsi="Times New Roman" w:cs="Times New Roman"/>
          <w:b/>
          <w:color w:val="000000" w:themeColor="text1"/>
          <w:sz w:val="24"/>
          <w:szCs w:val="24"/>
        </w:rPr>
        <w:t>Analyze the Data</w:t>
      </w:r>
    </w:p>
    <w:p w:rsidR="003E2A81" w:rsidRPr="00651AAF" w:rsidRDefault="003E2A81" w:rsidP="003E2A81">
      <w:pPr>
        <w:spacing w:line="240" w:lineRule="auto"/>
        <w:rPr>
          <w:rFonts w:ascii="Times New Roman" w:hAnsi="Times New Roman" w:cs="Times New Roman"/>
          <w:color w:val="000000" w:themeColor="text1"/>
          <w:sz w:val="24"/>
          <w:szCs w:val="24"/>
        </w:rPr>
      </w:pPr>
      <w:r w:rsidRPr="00651AAF">
        <w:rPr>
          <w:rFonts w:ascii="Times New Roman" w:hAnsi="Times New Roman" w:cs="Times New Roman"/>
          <w:color w:val="000000" w:themeColor="text1"/>
          <w:sz w:val="24"/>
          <w:szCs w:val="24"/>
        </w:rPr>
        <w:t xml:space="preserve">Begin data analysis by asking students to suggest graphs that might be used to summarize the data.  </w:t>
      </w:r>
      <w:proofErr w:type="spellStart"/>
      <w:r w:rsidRPr="00651AAF">
        <w:rPr>
          <w:rFonts w:ascii="Times New Roman" w:hAnsi="Times New Roman" w:cs="Times New Roman"/>
          <w:color w:val="000000" w:themeColor="text1"/>
          <w:sz w:val="24"/>
          <w:szCs w:val="24"/>
        </w:rPr>
        <w:t>Dotplot</w:t>
      </w:r>
      <w:proofErr w:type="spellEnd"/>
      <w:r w:rsidRPr="00651AAF">
        <w:rPr>
          <w:rFonts w:ascii="Times New Roman" w:hAnsi="Times New Roman" w:cs="Times New Roman"/>
          <w:color w:val="000000" w:themeColor="text1"/>
          <w:sz w:val="24"/>
          <w:szCs w:val="24"/>
        </w:rPr>
        <w:t xml:space="preserve">, boxplot, or histogram are appropriate tools.  Then ask students to find the five-number summary </w:t>
      </w:r>
      <w:r w:rsidRPr="00651AAF">
        <w:rPr>
          <w:rFonts w:ascii="Times New Roman" w:hAnsi="Times New Roman" w:cs="Times New Roman"/>
          <w:sz w:val="24"/>
          <w:szCs w:val="24"/>
        </w:rPr>
        <w:t>(minimum, first quartile – i.e. the 25</w:t>
      </w:r>
      <w:r w:rsidRPr="00651AAF">
        <w:rPr>
          <w:rFonts w:ascii="Times New Roman" w:hAnsi="Times New Roman" w:cs="Times New Roman"/>
          <w:sz w:val="24"/>
          <w:szCs w:val="24"/>
          <w:vertAlign w:val="superscript"/>
        </w:rPr>
        <w:t>th</w:t>
      </w:r>
      <w:r w:rsidRPr="00651AAF">
        <w:rPr>
          <w:rFonts w:ascii="Times New Roman" w:hAnsi="Times New Roman" w:cs="Times New Roman"/>
          <w:sz w:val="24"/>
          <w:szCs w:val="24"/>
        </w:rPr>
        <w:t xml:space="preserve"> percentile, median, third quartile – i.e. the 75</w:t>
      </w:r>
      <w:r w:rsidRPr="00651AAF">
        <w:rPr>
          <w:rFonts w:ascii="Times New Roman" w:hAnsi="Times New Roman" w:cs="Times New Roman"/>
          <w:sz w:val="24"/>
          <w:szCs w:val="24"/>
          <w:vertAlign w:val="superscript"/>
        </w:rPr>
        <w:t>th</w:t>
      </w:r>
      <w:r w:rsidRPr="00651AAF">
        <w:rPr>
          <w:rFonts w:ascii="Times New Roman" w:hAnsi="Times New Roman" w:cs="Times New Roman"/>
          <w:sz w:val="24"/>
          <w:szCs w:val="24"/>
        </w:rPr>
        <w:t xml:space="preserve"> percentile, maximum)</w:t>
      </w:r>
      <w:r w:rsidRPr="00651AAF">
        <w:rPr>
          <w:rFonts w:ascii="Times New Roman" w:hAnsi="Times New Roman" w:cs="Times New Roman"/>
          <w:color w:val="000000" w:themeColor="text1"/>
          <w:sz w:val="24"/>
          <w:szCs w:val="24"/>
        </w:rPr>
        <w:t xml:space="preserve">, mean, and standard deviation of their twelve values.  Technology may be used to make the calculations easier.  If you want students to actually construct a plot, the boxplot is easiest since students will have the five-number summary. </w:t>
      </w:r>
    </w:p>
    <w:p w:rsidR="003E2A81" w:rsidRPr="00651AAF" w:rsidRDefault="003E2A81" w:rsidP="003E2A81">
      <w:pPr>
        <w:spacing w:line="240" w:lineRule="auto"/>
        <w:rPr>
          <w:rFonts w:ascii="Times New Roman" w:hAnsi="Times New Roman" w:cs="Times New Roman"/>
          <w:color w:val="000000" w:themeColor="text1"/>
          <w:sz w:val="24"/>
          <w:szCs w:val="24"/>
        </w:rPr>
      </w:pP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 xml:space="preserve">The remainder of the lesson is based on students constructing a confidence interval on the population mean.  The population mean is really an estimate of the area of a cross-section of </w:t>
      </w:r>
      <w:r w:rsidRPr="00651AAF">
        <w:rPr>
          <w:rFonts w:ascii="Times New Roman" w:hAnsi="Times New Roman" w:cs="Times New Roman"/>
          <w:i/>
          <w:sz w:val="24"/>
          <w:szCs w:val="24"/>
        </w:rPr>
        <w:t>The Blob</w:t>
      </w:r>
      <w:r w:rsidRPr="00651AAF">
        <w:rPr>
          <w:rFonts w:ascii="Times New Roman" w:hAnsi="Times New Roman" w:cs="Times New Roman"/>
          <w:sz w:val="24"/>
          <w:szCs w:val="24"/>
        </w:rPr>
        <w:t xml:space="preserve">.  Students should already be familiar with the mechanics of constructing a confidence interval.  If they are not, discussion time must be included to provide students with an illustrative example.  </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spacing w:line="240" w:lineRule="auto"/>
        <w:rPr>
          <w:rFonts w:ascii="Times New Roman" w:hAnsi="Times New Roman" w:cs="Times New Roman"/>
          <w:position w:val="-10"/>
          <w:sz w:val="24"/>
          <w:szCs w:val="24"/>
        </w:rPr>
      </w:pPr>
      <w:r w:rsidRPr="00651AAF">
        <w:rPr>
          <w:rFonts w:ascii="Times New Roman" w:hAnsi="Times New Roman" w:cs="Times New Roman"/>
          <w:sz w:val="24"/>
          <w:szCs w:val="24"/>
        </w:rPr>
        <w:t xml:space="preserve">Have students make a confidence interval on the mean.  This can be done by hand, using technology, or both.  The proper formula to use is: </w:t>
      </w:r>
      <w:r w:rsidRPr="00651AAF">
        <w:rPr>
          <w:rFonts w:ascii="Times New Roman" w:hAnsi="Times New Roman" w:cs="Times New Roman"/>
          <w:position w:val="-30"/>
          <w:sz w:val="24"/>
          <w:szCs w:val="24"/>
        </w:rPr>
        <w:object w:dxaOrig="12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6pt" o:ole="">
            <v:imagedata r:id="rId12" o:title=""/>
          </v:shape>
          <o:OLEObject Type="Embed" ProgID="Equation.DSMT4" ShapeID="_x0000_i1025" DrawAspect="Content" ObjectID="_1507553149" r:id="rId13"/>
        </w:object>
      </w:r>
      <w:r w:rsidRPr="00651AAF">
        <w:rPr>
          <w:rFonts w:ascii="Times New Roman" w:hAnsi="Times New Roman" w:cs="Times New Roman"/>
          <w:sz w:val="24"/>
          <w:szCs w:val="24"/>
        </w:rPr>
        <w:t xml:space="preserve">  Because each student has </w:t>
      </w:r>
      <w:r w:rsidRPr="00651AAF">
        <w:rPr>
          <w:rFonts w:ascii="Times New Roman" w:hAnsi="Times New Roman" w:cs="Times New Roman"/>
          <w:position w:val="-6"/>
          <w:sz w:val="24"/>
          <w:szCs w:val="24"/>
        </w:rPr>
        <w:object w:dxaOrig="660" w:dyaOrig="279">
          <v:shape id="_x0000_i1026" type="#_x0000_t75" style="width:33pt;height:14.25pt" o:ole="">
            <v:imagedata r:id="rId14" o:title=""/>
          </v:shape>
          <o:OLEObject Type="Embed" ProgID="Equation.DSMT4" ShapeID="_x0000_i1026" DrawAspect="Content" ObjectID="_1507553150" r:id="rId15"/>
        </w:object>
      </w:r>
      <w:r w:rsidRPr="00651AAF">
        <w:rPr>
          <w:rFonts w:ascii="Times New Roman" w:hAnsi="Times New Roman" w:cs="Times New Roman"/>
          <w:sz w:val="24"/>
          <w:szCs w:val="24"/>
        </w:rPr>
        <w:t xml:space="preserve"> measurements of </w:t>
      </w:r>
      <w:r w:rsidRPr="00651AAF">
        <w:rPr>
          <w:rFonts w:ascii="Times New Roman" w:hAnsi="Times New Roman" w:cs="Times New Roman"/>
          <w:i/>
          <w:sz w:val="24"/>
          <w:szCs w:val="24"/>
        </w:rPr>
        <w:t>The Blob’s</w:t>
      </w:r>
      <w:r w:rsidRPr="00651AAF">
        <w:rPr>
          <w:rFonts w:ascii="Times New Roman" w:hAnsi="Times New Roman" w:cs="Times New Roman"/>
          <w:sz w:val="24"/>
          <w:szCs w:val="24"/>
        </w:rPr>
        <w:t xml:space="preserve"> area and each student is making a 90% confidence interval, the confidence level multiplier is: </w:t>
      </w:r>
      <w:r w:rsidRPr="00651AAF">
        <w:rPr>
          <w:rFonts w:ascii="Times New Roman" w:hAnsi="Times New Roman" w:cs="Times New Roman"/>
          <w:position w:val="-6"/>
          <w:sz w:val="24"/>
          <w:szCs w:val="24"/>
        </w:rPr>
        <w:object w:dxaOrig="1040" w:dyaOrig="320">
          <v:shape id="_x0000_i1027" type="#_x0000_t75" style="width:51.75pt;height:15.75pt" o:ole="">
            <v:imagedata r:id="rId16" o:title=""/>
          </v:shape>
          <o:OLEObject Type="Embed" ProgID="Equation.DSMT4" ShapeID="_x0000_i1027" DrawAspect="Content" ObjectID="_1507553151" r:id="rId17"/>
        </w:object>
      </w:r>
      <w:r w:rsidRPr="00651AAF">
        <w:rPr>
          <w:rFonts w:ascii="Times New Roman" w:hAnsi="Times New Roman" w:cs="Times New Roman"/>
          <w:sz w:val="24"/>
          <w:szCs w:val="24"/>
        </w:rPr>
        <w:t xml:space="preserve">  This can be given to students or found using a table.  Many textbooks include such a table.  For the TI-84 calculator use 2</w:t>
      </w:r>
      <w:r w:rsidRPr="00651AAF">
        <w:rPr>
          <w:rFonts w:ascii="Times New Roman" w:hAnsi="Times New Roman" w:cs="Times New Roman"/>
          <w:sz w:val="24"/>
          <w:szCs w:val="24"/>
          <w:vertAlign w:val="superscript"/>
        </w:rPr>
        <w:t>nd</w:t>
      </w:r>
      <w:r w:rsidRPr="00651AAF">
        <w:rPr>
          <w:rFonts w:ascii="Times New Roman" w:hAnsi="Times New Roman" w:cs="Times New Roman"/>
          <w:sz w:val="24"/>
          <w:szCs w:val="24"/>
        </w:rPr>
        <w:t xml:space="preserve"> – </w:t>
      </w:r>
      <w:proofErr w:type="spellStart"/>
      <w:r w:rsidRPr="00651AAF">
        <w:rPr>
          <w:rFonts w:ascii="Times New Roman" w:hAnsi="Times New Roman" w:cs="Times New Roman"/>
          <w:sz w:val="24"/>
          <w:szCs w:val="24"/>
        </w:rPr>
        <w:t>Distr</w:t>
      </w:r>
      <w:proofErr w:type="spellEnd"/>
      <w:r w:rsidRPr="00651AAF">
        <w:rPr>
          <w:rFonts w:ascii="Times New Roman" w:hAnsi="Times New Roman" w:cs="Times New Roman"/>
          <w:sz w:val="24"/>
          <w:szCs w:val="24"/>
        </w:rPr>
        <w:t xml:space="preserve"> – 4</w:t>
      </w:r>
      <w:proofErr w:type="gramStart"/>
      <w:r w:rsidRPr="00651AAF">
        <w:rPr>
          <w:rFonts w:ascii="Times New Roman" w:hAnsi="Times New Roman" w:cs="Times New Roman"/>
          <w:sz w:val="24"/>
          <w:szCs w:val="24"/>
        </w:rPr>
        <w:t>:invT</w:t>
      </w:r>
      <w:proofErr w:type="gramEnd"/>
      <w:r w:rsidRPr="00651AAF">
        <w:rPr>
          <w:rFonts w:ascii="Times New Roman" w:hAnsi="Times New Roman" w:cs="Times New Roman"/>
          <w:sz w:val="24"/>
          <w:szCs w:val="24"/>
        </w:rPr>
        <w:t xml:space="preserve">(.05,11), where .05 comes from </w:t>
      </w:r>
      <w:r w:rsidRPr="00651AAF">
        <w:rPr>
          <w:rFonts w:ascii="Times New Roman" w:hAnsi="Times New Roman" w:cs="Times New Roman"/>
          <w:position w:val="-24"/>
          <w:sz w:val="24"/>
          <w:szCs w:val="24"/>
        </w:rPr>
        <w:object w:dxaOrig="639" w:dyaOrig="620">
          <v:shape id="_x0000_i1028" type="#_x0000_t75" style="width:32.25pt;height:30.75pt" o:ole="">
            <v:imagedata r:id="rId18" o:title=""/>
          </v:shape>
          <o:OLEObject Type="Embed" ProgID="Equation.DSMT4" ShapeID="_x0000_i1028" DrawAspect="Content" ObjectID="_1507553152" r:id="rId19"/>
        </w:object>
      </w:r>
      <w:r w:rsidRPr="00651AAF">
        <w:rPr>
          <w:rFonts w:ascii="Times New Roman" w:hAnsi="Times New Roman" w:cs="Times New Roman"/>
          <w:position w:val="-24"/>
          <w:sz w:val="24"/>
          <w:szCs w:val="24"/>
        </w:rPr>
        <w:t xml:space="preserve"> </w:t>
      </w:r>
      <w:r w:rsidRPr="00651AAF">
        <w:rPr>
          <w:rFonts w:ascii="Times New Roman" w:hAnsi="Times New Roman" w:cs="Times New Roman"/>
          <w:sz w:val="24"/>
          <w:szCs w:val="24"/>
        </w:rPr>
        <w:t xml:space="preserve">α = .10, and the degrees of freedom are </w:t>
      </w:r>
      <w:r w:rsidRPr="00651AAF">
        <w:rPr>
          <w:rFonts w:ascii="Times New Roman" w:hAnsi="Times New Roman" w:cs="Times New Roman"/>
          <w:position w:val="-6"/>
          <w:sz w:val="24"/>
          <w:szCs w:val="24"/>
        </w:rPr>
        <w:object w:dxaOrig="980" w:dyaOrig="279">
          <v:shape id="_x0000_i1029" type="#_x0000_t75" style="width:48.75pt;height:13.5pt" o:ole="">
            <v:imagedata r:id="rId20" o:title=""/>
          </v:shape>
          <o:OLEObject Type="Embed" ProgID="Equation.DSMT4" ShapeID="_x0000_i1029" DrawAspect="Content" ObjectID="_1507553153" r:id="rId21"/>
        </w:object>
      </w:r>
      <w:r w:rsidRPr="00651AAF">
        <w:rPr>
          <w:rFonts w:ascii="Times New Roman" w:hAnsi="Times New Roman" w:cs="Times New Roman"/>
          <w:sz w:val="24"/>
          <w:szCs w:val="24"/>
        </w:rPr>
        <w:t xml:space="preserve">Online tools are readily available as well.  (For example, Webster West’s applet can be found at </w:t>
      </w:r>
      <w:hyperlink r:id="rId22" w:history="1">
        <w:r w:rsidR="00E548ED" w:rsidRPr="00651AAF">
          <w:rPr>
            <w:rStyle w:val="Hyperlink"/>
            <w:sz w:val="24"/>
            <w:szCs w:val="24"/>
          </w:rPr>
          <w:t>http://www4.stat.ncsu.edu/~west/applets/tdemo.html</w:t>
        </w:r>
      </w:hyperlink>
      <w:r w:rsidR="00E548ED" w:rsidRPr="00651AAF">
        <w:rPr>
          <w:rFonts w:ascii="Times New Roman" w:hAnsi="Times New Roman" w:cs="Times New Roman"/>
          <w:sz w:val="24"/>
          <w:szCs w:val="24"/>
        </w:rPr>
        <w:t xml:space="preserve">, </w:t>
      </w:r>
      <w:r w:rsidR="00353EA3" w:rsidRPr="00651AAF">
        <w:rPr>
          <w:rFonts w:ascii="Times New Roman" w:hAnsi="Times New Roman" w:cs="Times New Roman"/>
          <w:sz w:val="24"/>
          <w:szCs w:val="24"/>
        </w:rPr>
        <w:t>Java must be enabled</w:t>
      </w:r>
      <w:r w:rsidRPr="00651AAF">
        <w:rPr>
          <w:rFonts w:ascii="Times New Roman" w:hAnsi="Times New Roman" w:cs="Times New Roman"/>
          <w:sz w:val="24"/>
          <w:szCs w:val="24"/>
        </w:rPr>
        <w:t>).  Once the interval is made, students should write a sentence or two interpreting the interval in the context of the problem.</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rPr>
          <w:rFonts w:ascii="Times New Roman" w:hAnsi="Times New Roman" w:cs="Times New Roman"/>
          <w:sz w:val="24"/>
          <w:szCs w:val="24"/>
        </w:rPr>
      </w:pPr>
      <w:r w:rsidRPr="00651AAF">
        <w:rPr>
          <w:rFonts w:ascii="Times New Roman" w:hAnsi="Times New Roman" w:cs="Times New Roman"/>
          <w:sz w:val="24"/>
          <w:szCs w:val="24"/>
        </w:rPr>
        <w:t xml:space="preserve">Ask students: Suppose you had an area estimate for </w:t>
      </w:r>
      <w:r w:rsidRPr="00651AAF">
        <w:rPr>
          <w:rFonts w:ascii="Times New Roman" w:hAnsi="Times New Roman" w:cs="Times New Roman"/>
          <w:i/>
          <w:sz w:val="24"/>
          <w:szCs w:val="24"/>
        </w:rPr>
        <w:t>The Blob</w:t>
      </w:r>
      <w:r w:rsidRPr="00651AAF">
        <w:rPr>
          <w:rFonts w:ascii="Times New Roman" w:hAnsi="Times New Roman" w:cs="Times New Roman"/>
          <w:sz w:val="24"/>
          <w:szCs w:val="24"/>
        </w:rPr>
        <w:t xml:space="preserve"> that is much smaller than all the other area estimates.  What impact would you anticipate this outlying value having on the mean, the median, the standard deviation, and the 90% confidence interval?  Students should already be familiar with the impact of outliers on the mean, median, and standard deviation.  It may take them some time to realize that a single outlying value on the low end will move the center of the confidence interval toward it and increase the margin of error because of the increase in the standard deviation.  This leads naturally to a discussion of: Why is making a confidence interval based on 12 estimates of the area of a cross-section of </w:t>
      </w:r>
      <w:r w:rsidRPr="00651AAF">
        <w:rPr>
          <w:rFonts w:ascii="Times New Roman" w:hAnsi="Times New Roman" w:cs="Times New Roman"/>
          <w:i/>
          <w:sz w:val="24"/>
          <w:szCs w:val="24"/>
        </w:rPr>
        <w:t>The Blob</w:t>
      </w:r>
      <w:r w:rsidRPr="00651AAF">
        <w:rPr>
          <w:rFonts w:ascii="Times New Roman" w:hAnsi="Times New Roman" w:cs="Times New Roman"/>
          <w:sz w:val="24"/>
          <w:szCs w:val="24"/>
        </w:rPr>
        <w:t xml:space="preserve"> superior to just generating one random number and then finding a single estimate of the area?  A discussion of the tradeoffs in using larger sample sizes such as 30 or 40 and the associated impacts on the confidence interval is appropriate.  As the sample size </w:t>
      </w:r>
      <w:r w:rsidRPr="00651AAF">
        <w:rPr>
          <w:rFonts w:ascii="Times New Roman" w:hAnsi="Times New Roman" w:cs="Times New Roman"/>
          <w:i/>
          <w:sz w:val="24"/>
          <w:szCs w:val="24"/>
        </w:rPr>
        <w:t>n</w:t>
      </w:r>
      <w:r w:rsidRPr="00651AAF">
        <w:rPr>
          <w:rFonts w:ascii="Times New Roman" w:hAnsi="Times New Roman" w:cs="Times New Roman"/>
          <w:sz w:val="24"/>
          <w:szCs w:val="24"/>
        </w:rPr>
        <w:t xml:space="preserve"> increases, the sampling variability in the sample mean, as estimated by </w:t>
      </w:r>
      <w:r w:rsidRPr="00651AAF">
        <w:rPr>
          <w:rFonts w:ascii="Times New Roman" w:hAnsi="Times New Roman" w:cs="Times New Roman"/>
          <w:position w:val="-28"/>
          <w:sz w:val="24"/>
          <w:szCs w:val="24"/>
        </w:rPr>
        <w:object w:dxaOrig="499" w:dyaOrig="660">
          <v:shape id="_x0000_i1030" type="#_x0000_t75" style="width:24.75pt;height:33pt" o:ole="">
            <v:imagedata r:id="rId23" o:title=""/>
          </v:shape>
          <o:OLEObject Type="Embed" ProgID="Equation.DSMT4" ShapeID="_x0000_i1030" DrawAspect="Content" ObjectID="_1507553154" r:id="rId24"/>
        </w:object>
      </w:r>
      <w:r w:rsidRPr="00651AAF">
        <w:rPr>
          <w:rFonts w:ascii="Times New Roman" w:hAnsi="Times New Roman" w:cs="Times New Roman"/>
          <w:sz w:val="24"/>
          <w:szCs w:val="24"/>
        </w:rPr>
        <w:t xml:space="preserve"> decreases and the confidence interval becomes narrower.  A narrower confidence interval is a more precise estimate of the area of </w:t>
      </w:r>
      <w:r w:rsidRPr="00651AAF">
        <w:rPr>
          <w:rFonts w:ascii="Times New Roman" w:hAnsi="Times New Roman" w:cs="Times New Roman"/>
          <w:i/>
          <w:sz w:val="24"/>
          <w:szCs w:val="24"/>
        </w:rPr>
        <w:t>The Blob</w:t>
      </w:r>
      <w:r w:rsidRPr="00651AAF">
        <w:rPr>
          <w:rFonts w:ascii="Times New Roman" w:hAnsi="Times New Roman" w:cs="Times New Roman"/>
          <w:sz w:val="24"/>
          <w:szCs w:val="24"/>
        </w:rPr>
        <w:t>.  The tradeoff is that in many situations collecting data requires a substantial investment in time and resources.  Thus, an increase in the sample size requires more time and resources to collect the data.</w:t>
      </w:r>
    </w:p>
    <w:p w:rsidR="003E2A81" w:rsidRPr="00651AAF" w:rsidRDefault="003E2A81" w:rsidP="003E2A81">
      <w:pPr>
        <w:rPr>
          <w:rFonts w:ascii="Times New Roman" w:hAnsi="Times New Roman" w:cs="Times New Roman"/>
          <w:sz w:val="24"/>
          <w:szCs w:val="24"/>
        </w:rPr>
      </w:pPr>
      <w:r w:rsidRPr="00651AAF">
        <w:rPr>
          <w:rFonts w:ascii="Times New Roman" w:hAnsi="Times New Roman" w:cs="Times New Roman"/>
          <w:sz w:val="24"/>
          <w:szCs w:val="24"/>
        </w:rPr>
        <w:lastRenderedPageBreak/>
        <w:t xml:space="preserve">   </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Have students write their confidence interval values on the whiteboard/chalkboard so that all confidence intervals for the class can be viewed.</w:t>
      </w:r>
    </w:p>
    <w:p w:rsidR="003E2A81" w:rsidRPr="00651AAF" w:rsidRDefault="003E2A81" w:rsidP="003E2A81">
      <w:pPr>
        <w:spacing w:line="240" w:lineRule="auto"/>
        <w:rPr>
          <w:rFonts w:ascii="Times New Roman" w:hAnsi="Times New Roman" w:cs="Times New Roman"/>
          <w:b/>
          <w:sz w:val="24"/>
          <w:szCs w:val="24"/>
        </w:rPr>
      </w:pPr>
    </w:p>
    <w:p w:rsidR="003E2A81" w:rsidRPr="00651AAF" w:rsidRDefault="003E2A81" w:rsidP="003E2A81">
      <w:pPr>
        <w:spacing w:line="240" w:lineRule="auto"/>
        <w:rPr>
          <w:rFonts w:ascii="Times New Roman" w:hAnsi="Times New Roman" w:cs="Times New Roman"/>
          <w:b/>
          <w:sz w:val="24"/>
          <w:szCs w:val="24"/>
        </w:rPr>
      </w:pPr>
      <w:r w:rsidRPr="00651AAF">
        <w:rPr>
          <w:rFonts w:ascii="Times New Roman" w:hAnsi="Times New Roman" w:cs="Times New Roman"/>
          <w:b/>
          <w:sz w:val="24"/>
          <w:szCs w:val="24"/>
        </w:rPr>
        <w:t>IV.   Interpret the Results</w:t>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 xml:space="preserve">Ask students:  Why did different students arrive at different confidence interval values?  Students should relate the differences back to the differences in the sample mean and sample standard deviation.  This can then be related back to the fact that different students had different random samples (i.e. different random numbers).  Discuss with students that a sample returns only one confidence interval but a sample is only one sample from among all the possible samples drawn from the population.  Thus, the one confidence interval calculated for a particular sample is only one confidence interval from among all the possible confidence intervals estimating the population mean.  This provides a very nice bridge from the sampling distribution on the sample mean to the confidence interval on the population mean.  </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 xml:space="preserve">Figure 4 shows the relationship between sampling, the sampling distribution of the sample mean, and the confidence interval on the population mean.  One thousand separate simple random samples of size 12 were taken from the population of grid locations depicted in the scale drawing of </w:t>
      </w:r>
      <w:r w:rsidRPr="00651AAF">
        <w:rPr>
          <w:rFonts w:ascii="Times New Roman" w:hAnsi="Times New Roman" w:cs="Times New Roman"/>
          <w:i/>
          <w:sz w:val="24"/>
          <w:szCs w:val="24"/>
        </w:rPr>
        <w:t>The Blob</w:t>
      </w:r>
      <w:r w:rsidRPr="00651AAF">
        <w:rPr>
          <w:rFonts w:ascii="Times New Roman" w:hAnsi="Times New Roman" w:cs="Times New Roman"/>
          <w:sz w:val="24"/>
          <w:szCs w:val="24"/>
        </w:rPr>
        <w:t xml:space="preserve"> on page 17.  Each of these samples generates a sample mean.  In Figure 4, these 1000 sample means are shown in Graph A, which is a graph of the sampling distribution of the sample mean.  Different random samples lead to different sample averages, which vary from 10,000 to 20,000 square feet.  </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Each sample can be used to construct a confidence interval on the population mean.  In Figure 4 Graph B</w:t>
      </w:r>
      <w:r w:rsidR="00445FE7">
        <w:rPr>
          <w:rFonts w:ascii="Times New Roman" w:hAnsi="Times New Roman" w:cs="Times New Roman"/>
          <w:sz w:val="24"/>
          <w:szCs w:val="24"/>
        </w:rPr>
        <w:t>,</w:t>
      </w:r>
      <w:r w:rsidRPr="00651AAF">
        <w:rPr>
          <w:rFonts w:ascii="Times New Roman" w:hAnsi="Times New Roman" w:cs="Times New Roman"/>
          <w:sz w:val="24"/>
          <w:szCs w:val="24"/>
        </w:rPr>
        <w:t xml:space="preserve"> the confidence intervals constructed from the first 25 random samples are graphed.  Different random samples lead to different confidence intervals.  Most of the confidence intervals include the actual area of </w:t>
      </w:r>
      <w:r w:rsidRPr="00651AAF">
        <w:rPr>
          <w:rFonts w:ascii="Times New Roman" w:hAnsi="Times New Roman" w:cs="Times New Roman"/>
          <w:i/>
          <w:sz w:val="24"/>
          <w:szCs w:val="24"/>
        </w:rPr>
        <w:t>The Blob</w:t>
      </w:r>
      <w:r w:rsidRPr="00651AAF">
        <w:rPr>
          <w:rFonts w:ascii="Times New Roman" w:hAnsi="Times New Roman" w:cs="Times New Roman"/>
          <w:sz w:val="24"/>
          <w:szCs w:val="24"/>
        </w:rPr>
        <w:t>, which is about 15,095 yds</w:t>
      </w:r>
      <w:r w:rsidRPr="00651AAF">
        <w:rPr>
          <w:rFonts w:ascii="Times New Roman" w:hAnsi="Times New Roman" w:cs="Times New Roman"/>
          <w:sz w:val="24"/>
          <w:szCs w:val="24"/>
          <w:vertAlign w:val="superscript"/>
        </w:rPr>
        <w:t>2</w:t>
      </w:r>
      <w:r w:rsidRPr="00651AAF">
        <w:rPr>
          <w:rFonts w:ascii="Times New Roman" w:hAnsi="Times New Roman" w:cs="Times New Roman"/>
          <w:sz w:val="24"/>
          <w:szCs w:val="24"/>
        </w:rPr>
        <w:t>, within the interval.  However, the occasional interval does not.  In Graph B</w:t>
      </w:r>
      <w:r w:rsidR="00445FE7">
        <w:rPr>
          <w:rFonts w:ascii="Times New Roman" w:hAnsi="Times New Roman" w:cs="Times New Roman"/>
          <w:sz w:val="24"/>
          <w:szCs w:val="24"/>
        </w:rPr>
        <w:t>,</w:t>
      </w:r>
      <w:r w:rsidRPr="00651AAF">
        <w:rPr>
          <w:rFonts w:ascii="Times New Roman" w:hAnsi="Times New Roman" w:cs="Times New Roman"/>
          <w:sz w:val="24"/>
          <w:szCs w:val="24"/>
        </w:rPr>
        <w:t xml:space="preserve"> a vertical line is drawn at 15,095.  Of the 25 intervals shown, there are 24 that include this value within the interval.  Only the 8</w:t>
      </w:r>
      <w:r w:rsidRPr="00651AAF">
        <w:rPr>
          <w:rFonts w:ascii="Times New Roman" w:hAnsi="Times New Roman" w:cs="Times New Roman"/>
          <w:sz w:val="24"/>
          <w:szCs w:val="24"/>
          <w:vertAlign w:val="superscript"/>
        </w:rPr>
        <w:t>th</w:t>
      </w:r>
      <w:r w:rsidRPr="00651AAF">
        <w:rPr>
          <w:rFonts w:ascii="Times New Roman" w:hAnsi="Times New Roman" w:cs="Times New Roman"/>
          <w:sz w:val="24"/>
          <w:szCs w:val="24"/>
        </w:rPr>
        <w:t xml:space="preserve"> interval from the top fails to include this value.</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noProof/>
          <w:sz w:val="24"/>
          <w:szCs w:val="24"/>
        </w:rPr>
        <w:drawing>
          <wp:inline distT="0" distB="0" distL="0" distR="0" wp14:anchorId="69F3969E" wp14:editId="40E62AED">
            <wp:extent cx="2619375" cy="19621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sidRPr="00651AAF">
        <w:rPr>
          <w:rFonts w:ascii="Times New Roman" w:hAnsi="Times New Roman" w:cs="Times New Roman"/>
          <w:noProof/>
          <w:sz w:val="24"/>
          <w:szCs w:val="24"/>
        </w:rPr>
        <w:drawing>
          <wp:inline distT="0" distB="0" distL="0" distR="0" wp14:anchorId="5909A5C8" wp14:editId="6229C1C5">
            <wp:extent cx="2781300" cy="19621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inline>
        </w:drawing>
      </w:r>
    </w:p>
    <w:p w:rsidR="003E2A81" w:rsidRPr="00651AAF" w:rsidRDefault="003E2A81" w:rsidP="003E2A81">
      <w:pPr>
        <w:spacing w:line="240" w:lineRule="auto"/>
        <w:rPr>
          <w:rFonts w:ascii="Times New Roman" w:hAnsi="Times New Roman" w:cs="Times New Roman"/>
          <w:sz w:val="24"/>
          <w:szCs w:val="24"/>
        </w:rPr>
      </w:pPr>
      <w:r w:rsidRPr="00651AAF">
        <w:rPr>
          <w:rFonts w:ascii="Times New Roman" w:hAnsi="Times New Roman" w:cs="Times New Roman"/>
          <w:sz w:val="24"/>
          <w:szCs w:val="24"/>
        </w:rPr>
        <w:t>Figure 4.  Simulation of the sampling distribution of the sample mean.</w:t>
      </w:r>
    </w:p>
    <w:p w:rsidR="003E2A81" w:rsidRPr="00651AAF" w:rsidRDefault="003E2A81" w:rsidP="003E2A81">
      <w:pPr>
        <w:spacing w:line="240" w:lineRule="auto"/>
        <w:rPr>
          <w:rFonts w:ascii="Times New Roman" w:hAnsi="Times New Roman" w:cs="Times New Roman"/>
          <w:sz w:val="24"/>
          <w:szCs w:val="24"/>
        </w:rPr>
      </w:pPr>
    </w:p>
    <w:p w:rsidR="003E2A81" w:rsidRPr="00651AAF" w:rsidRDefault="003E2A81" w:rsidP="003E2A81">
      <w:pPr>
        <w:rPr>
          <w:rFonts w:ascii="Times New Roman" w:hAnsi="Times New Roman" w:cs="Times New Roman"/>
          <w:color w:val="000000"/>
          <w:sz w:val="24"/>
          <w:szCs w:val="24"/>
        </w:rPr>
      </w:pPr>
      <w:r w:rsidRPr="00651AAF">
        <w:rPr>
          <w:rFonts w:ascii="Times New Roman" w:hAnsi="Times New Roman" w:cs="Times New Roman"/>
          <w:sz w:val="24"/>
          <w:szCs w:val="24"/>
        </w:rPr>
        <w:t xml:space="preserve">Tell students: </w:t>
      </w:r>
      <w:r w:rsidRPr="00651AAF">
        <w:rPr>
          <w:rFonts w:ascii="Times New Roman" w:hAnsi="Times New Roman" w:cs="Times New Roman"/>
          <w:color w:val="000000"/>
          <w:sz w:val="24"/>
          <w:szCs w:val="24"/>
        </w:rPr>
        <w:t xml:space="preserve">The area of the cross-section of </w:t>
      </w:r>
      <w:r w:rsidRPr="00651AAF">
        <w:rPr>
          <w:rFonts w:ascii="Times New Roman" w:hAnsi="Times New Roman" w:cs="Times New Roman"/>
          <w:i/>
          <w:color w:val="000000"/>
          <w:sz w:val="24"/>
          <w:szCs w:val="24"/>
        </w:rPr>
        <w:t>The Blob</w:t>
      </w:r>
      <w:r w:rsidRPr="00651AAF">
        <w:rPr>
          <w:rFonts w:ascii="Times New Roman" w:hAnsi="Times New Roman" w:cs="Times New Roman"/>
          <w:color w:val="000000"/>
          <w:sz w:val="24"/>
          <w:szCs w:val="24"/>
        </w:rPr>
        <w:t xml:space="preserve"> is thought to be about 15,000 yds</w:t>
      </w:r>
      <w:r w:rsidRPr="00651AAF">
        <w:rPr>
          <w:rFonts w:ascii="Times New Roman" w:hAnsi="Times New Roman" w:cs="Times New Roman"/>
          <w:color w:val="000000"/>
          <w:sz w:val="24"/>
          <w:szCs w:val="24"/>
          <w:vertAlign w:val="superscript"/>
        </w:rPr>
        <w:t>2</w:t>
      </w:r>
      <w:r w:rsidRPr="00651AAF">
        <w:rPr>
          <w:rFonts w:ascii="Times New Roman" w:hAnsi="Times New Roman" w:cs="Times New Roman"/>
          <w:color w:val="000000"/>
          <w:sz w:val="24"/>
          <w:szCs w:val="24"/>
        </w:rPr>
        <w:t xml:space="preserve">.  </w:t>
      </w:r>
    </w:p>
    <w:p w:rsidR="003E2A81" w:rsidRPr="003E2A81" w:rsidRDefault="003E2A81" w:rsidP="003E2A81">
      <w:pPr>
        <w:rPr>
          <w:rFonts w:ascii="Times New Roman" w:hAnsi="Times New Roman" w:cs="Times New Roman"/>
          <w:color w:val="000000"/>
          <w:sz w:val="24"/>
          <w:szCs w:val="24"/>
        </w:rPr>
      </w:pPr>
    </w:p>
    <w:p w:rsidR="003E2A81" w:rsidRPr="003E2A81" w:rsidRDefault="003E2A81" w:rsidP="003E2A81">
      <w:pPr>
        <w:rPr>
          <w:rFonts w:ascii="Times New Roman" w:hAnsi="Times New Roman" w:cs="Times New Roman"/>
          <w:color w:val="000000"/>
          <w:sz w:val="24"/>
          <w:szCs w:val="24"/>
        </w:rPr>
      </w:pPr>
      <w:r w:rsidRPr="003E2A81">
        <w:rPr>
          <w:rFonts w:ascii="Times New Roman" w:hAnsi="Times New Roman" w:cs="Times New Roman"/>
          <w:color w:val="000000"/>
          <w:sz w:val="24"/>
          <w:szCs w:val="24"/>
        </w:rPr>
        <w:t xml:space="preserve">Ask students: Is 15,000 inside your confidence interval?  How many of the class’ 90% confidence intervals include the value 15,000?  What percent is this?  Suppose that instead of having only our class’ confidence intervals, we had confidence intervals created from many classes – 1000 confidence interval estimates of </w:t>
      </w:r>
      <w:r w:rsidRPr="003E2A81">
        <w:rPr>
          <w:rFonts w:ascii="Times New Roman" w:hAnsi="Times New Roman" w:cs="Times New Roman"/>
          <w:i/>
          <w:color w:val="000000"/>
          <w:sz w:val="24"/>
          <w:szCs w:val="24"/>
        </w:rPr>
        <w:t>The Blob</w:t>
      </w:r>
      <w:r w:rsidRPr="003E2A81">
        <w:rPr>
          <w:rFonts w:ascii="Times New Roman" w:hAnsi="Times New Roman" w:cs="Times New Roman"/>
          <w:color w:val="000000"/>
          <w:sz w:val="24"/>
          <w:szCs w:val="24"/>
        </w:rPr>
        <w:t xml:space="preserve">’s area!  What percentage of these interval estimates do we anticipate would contain 15,000?  Write a sentence or two that explains what we mean by the confidence level (i.e. the 90%) in this problem.  Think about this in the context of repeatedly taking random samples of the same size from the same population.  </w:t>
      </w:r>
    </w:p>
    <w:p w:rsidR="003E2A81" w:rsidRPr="003E2A81" w:rsidRDefault="003E2A81" w:rsidP="003E2A81">
      <w:pPr>
        <w:rPr>
          <w:rFonts w:ascii="Times New Roman" w:hAnsi="Times New Roman" w:cs="Times New Roman"/>
          <w:color w:val="000000"/>
          <w:sz w:val="24"/>
          <w:szCs w:val="24"/>
        </w:rPr>
      </w:pPr>
    </w:p>
    <w:p w:rsidR="003E2A81" w:rsidRPr="003E2A81" w:rsidRDefault="003E2A81" w:rsidP="003E2A81">
      <w:pPr>
        <w:rPr>
          <w:rFonts w:ascii="Times New Roman" w:hAnsi="Times New Roman" w:cs="Times New Roman"/>
          <w:color w:val="000000"/>
          <w:sz w:val="24"/>
          <w:szCs w:val="24"/>
        </w:rPr>
      </w:pPr>
      <w:r w:rsidRPr="003E2A81">
        <w:rPr>
          <w:rFonts w:ascii="Times New Roman" w:hAnsi="Times New Roman" w:cs="Times New Roman"/>
          <w:color w:val="000000"/>
          <w:sz w:val="24"/>
          <w:szCs w:val="24"/>
        </w:rPr>
        <w:t xml:space="preserve">The goal of these questions and </w:t>
      </w:r>
      <w:r w:rsidR="00445FE7">
        <w:rPr>
          <w:rFonts w:ascii="Times New Roman" w:hAnsi="Times New Roman" w:cs="Times New Roman"/>
          <w:color w:val="000000"/>
          <w:sz w:val="24"/>
          <w:szCs w:val="24"/>
        </w:rPr>
        <w:t xml:space="preserve">this </w:t>
      </w:r>
      <w:r w:rsidRPr="003E2A81">
        <w:rPr>
          <w:rFonts w:ascii="Times New Roman" w:hAnsi="Times New Roman" w:cs="Times New Roman"/>
          <w:color w:val="000000"/>
          <w:sz w:val="24"/>
          <w:szCs w:val="24"/>
        </w:rPr>
        <w:t xml:space="preserve">discussion is to have students begin to understand the concept of confidence level.  Previous questions will help students to see that different random samples lead to different confidence intervals.  This series of questions helps students to see that occasionally a random sample will produce a confidence interval that does not contain the population parameter being estimated.  Of course, in reality we don’t know the actual area of a cross-section of </w:t>
      </w:r>
      <w:r w:rsidRPr="003E2A81">
        <w:rPr>
          <w:rFonts w:ascii="Times New Roman" w:hAnsi="Times New Roman" w:cs="Times New Roman"/>
          <w:i/>
          <w:color w:val="000000"/>
          <w:sz w:val="24"/>
          <w:szCs w:val="24"/>
        </w:rPr>
        <w:t>The Blob</w:t>
      </w:r>
      <w:r w:rsidRPr="003E2A81">
        <w:rPr>
          <w:rFonts w:ascii="Times New Roman" w:hAnsi="Times New Roman" w:cs="Times New Roman"/>
          <w:color w:val="000000"/>
          <w:sz w:val="24"/>
          <w:szCs w:val="24"/>
        </w:rPr>
        <w:t>.  If we did know the “true value” of the population mean there would be no need to estimate it with a confidence interval.  While we cannot know if a particular confidence interval contains the population mean, we can discuss what would happen if we knew the population mean.  The confidence level tells us how often a random sample would return a confidence interval containing the value of the population mean.</w:t>
      </w:r>
    </w:p>
    <w:p w:rsidR="003E2A81" w:rsidRPr="003E2A81" w:rsidRDefault="003E2A81" w:rsidP="003E2A81">
      <w:pPr>
        <w:spacing w:line="240" w:lineRule="auto"/>
        <w:rPr>
          <w:rFonts w:ascii="Times New Roman" w:hAnsi="Times New Roman" w:cs="Times New Roman"/>
          <w:color w:val="FF0000"/>
          <w:sz w:val="24"/>
          <w:szCs w:val="24"/>
        </w:rPr>
      </w:pPr>
    </w:p>
    <w:p w:rsidR="00A02933" w:rsidRDefault="00A02933">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3E2A81" w:rsidRPr="007068E1" w:rsidRDefault="003E2A81" w:rsidP="003E2A81">
      <w:pPr>
        <w:spacing w:line="240" w:lineRule="auto"/>
        <w:rPr>
          <w:rFonts w:ascii="Times New Roman" w:hAnsi="Times New Roman" w:cs="Times New Roman"/>
          <w:b/>
          <w:sz w:val="24"/>
          <w:szCs w:val="24"/>
        </w:rPr>
      </w:pPr>
      <w:r w:rsidRPr="007068E1">
        <w:rPr>
          <w:rFonts w:ascii="Times New Roman" w:hAnsi="Times New Roman" w:cs="Times New Roman"/>
          <w:b/>
          <w:sz w:val="24"/>
          <w:szCs w:val="24"/>
        </w:rPr>
        <w:lastRenderedPageBreak/>
        <w:t xml:space="preserve">Assessment </w:t>
      </w:r>
    </w:p>
    <w:p w:rsidR="003E2A81" w:rsidRPr="007068E1" w:rsidRDefault="003E2A81" w:rsidP="003E2A81">
      <w:pPr>
        <w:pStyle w:val="PlainText"/>
        <w:rPr>
          <w:rFonts w:ascii="Times New Roman" w:hAnsi="Times New Roman"/>
          <w:sz w:val="24"/>
          <w:szCs w:val="24"/>
        </w:rPr>
      </w:pPr>
      <w:r w:rsidRPr="007068E1">
        <w:rPr>
          <w:rFonts w:ascii="Times New Roman" w:hAnsi="Times New Roman"/>
          <w:sz w:val="24"/>
          <w:szCs w:val="24"/>
        </w:rPr>
        <w:t xml:space="preserve">1.  For each of the following state whether </w:t>
      </w:r>
      <w:r w:rsidRPr="007068E1">
        <w:rPr>
          <w:rFonts w:ascii="Times New Roman" w:hAnsi="Times New Roman"/>
          <w:i/>
          <w:sz w:val="24"/>
          <w:szCs w:val="24"/>
        </w:rPr>
        <w:t>an increase in the value</w:t>
      </w:r>
      <w:r w:rsidRPr="007068E1">
        <w:rPr>
          <w:rFonts w:ascii="Times New Roman" w:hAnsi="Times New Roman"/>
          <w:sz w:val="24"/>
          <w:szCs w:val="24"/>
        </w:rPr>
        <w:t xml:space="preserve"> will increase, decrease, or not change the margin of error of a confidence interval on the population mean assuming that all other quantities in the confidence interval formula stay the same.</w:t>
      </w:r>
    </w:p>
    <w:p w:rsidR="003E2A81" w:rsidRPr="007068E1" w:rsidRDefault="003E2A81" w:rsidP="003E2A81">
      <w:pPr>
        <w:pStyle w:val="PlainText"/>
        <w:rPr>
          <w:rFonts w:ascii="Times New Roman" w:hAnsi="Times New Roman"/>
          <w:sz w:val="24"/>
          <w:szCs w:val="24"/>
        </w:rPr>
      </w:pPr>
      <w:r w:rsidRPr="007068E1">
        <w:rPr>
          <w:rFonts w:ascii="Times New Roman" w:eastAsia="Calibri" w:hAnsi="Times New Roman"/>
          <w:sz w:val="24"/>
          <w:szCs w:val="24"/>
        </w:rPr>
        <w:t xml:space="preserve">(a)  </w:t>
      </w:r>
      <w:r w:rsidRPr="007068E1">
        <w:rPr>
          <w:rFonts w:ascii="Times New Roman" w:hAnsi="Times New Roman"/>
          <w:sz w:val="24"/>
          <w:szCs w:val="24"/>
        </w:rPr>
        <w:t>The sample mean</w:t>
      </w: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3E2A81" w:rsidRPr="007068E1" w:rsidRDefault="003E2A81" w:rsidP="003E2A81">
      <w:pPr>
        <w:spacing w:line="240" w:lineRule="auto"/>
        <w:rPr>
          <w:rFonts w:ascii="Times New Roman" w:hAnsi="Times New Roman" w:cs="Times New Roman"/>
          <w:sz w:val="24"/>
          <w:szCs w:val="24"/>
        </w:rPr>
      </w:pPr>
      <w:r w:rsidRPr="007068E1">
        <w:rPr>
          <w:rFonts w:ascii="Times New Roman" w:eastAsia="Calibri" w:hAnsi="Times New Roman" w:cs="Times New Roman"/>
          <w:sz w:val="24"/>
          <w:szCs w:val="24"/>
        </w:rPr>
        <w:t xml:space="preserve">(b)  The </w:t>
      </w:r>
      <w:r w:rsidRPr="007068E1">
        <w:rPr>
          <w:rFonts w:ascii="Times New Roman" w:hAnsi="Times New Roman" w:cs="Times New Roman"/>
          <w:sz w:val="24"/>
          <w:szCs w:val="24"/>
        </w:rPr>
        <w:t>sample standard deviation</w:t>
      </w:r>
    </w:p>
    <w:p w:rsidR="00125491" w:rsidRPr="007068E1" w:rsidRDefault="00125491" w:rsidP="003E2A81">
      <w:pPr>
        <w:spacing w:line="240" w:lineRule="auto"/>
        <w:rPr>
          <w:rFonts w:ascii="Times New Roman" w:hAnsi="Times New Roman" w:cs="Times New Roman"/>
          <w:sz w:val="24"/>
          <w:szCs w:val="24"/>
        </w:rPr>
      </w:pPr>
    </w:p>
    <w:p w:rsidR="00125491" w:rsidRPr="007068E1" w:rsidRDefault="00125491" w:rsidP="003E2A81">
      <w:pPr>
        <w:spacing w:line="240" w:lineRule="auto"/>
        <w:rPr>
          <w:rFonts w:ascii="Times New Roman" w:eastAsia="Calibri" w:hAnsi="Times New Roman" w:cs="Times New Roman"/>
          <w:sz w:val="24"/>
          <w:szCs w:val="24"/>
        </w:rPr>
      </w:pPr>
    </w:p>
    <w:p w:rsidR="00125491" w:rsidRPr="007068E1" w:rsidRDefault="00125491" w:rsidP="003E2A81">
      <w:pPr>
        <w:spacing w:line="240" w:lineRule="auto"/>
        <w:rPr>
          <w:rFonts w:ascii="Times New Roman" w:eastAsia="Calibri" w:hAnsi="Times New Roman" w:cs="Times New Roman"/>
          <w:sz w:val="24"/>
          <w:szCs w:val="24"/>
        </w:rPr>
      </w:pPr>
    </w:p>
    <w:p w:rsidR="00125491" w:rsidRPr="007068E1" w:rsidRDefault="00125491" w:rsidP="003E2A81">
      <w:pPr>
        <w:spacing w:line="240" w:lineRule="auto"/>
        <w:rPr>
          <w:rFonts w:ascii="Times New Roman" w:eastAsia="Calibri" w:hAnsi="Times New Roman" w:cs="Times New Roman"/>
          <w:sz w:val="24"/>
          <w:szCs w:val="24"/>
        </w:rPr>
      </w:pPr>
    </w:p>
    <w:p w:rsidR="003E2A81" w:rsidRPr="007068E1" w:rsidRDefault="003E2A81" w:rsidP="003E2A81">
      <w:pPr>
        <w:spacing w:line="240" w:lineRule="auto"/>
        <w:rPr>
          <w:rFonts w:ascii="Times New Roman" w:hAnsi="Times New Roman" w:cs="Times New Roman"/>
          <w:sz w:val="24"/>
          <w:szCs w:val="24"/>
        </w:rPr>
      </w:pPr>
      <w:r w:rsidRPr="007068E1">
        <w:rPr>
          <w:rFonts w:ascii="Times New Roman" w:eastAsia="Calibri" w:hAnsi="Times New Roman" w:cs="Times New Roman"/>
          <w:sz w:val="24"/>
          <w:szCs w:val="24"/>
        </w:rPr>
        <w:t xml:space="preserve">(c)  The </w:t>
      </w:r>
      <w:r w:rsidRPr="007068E1">
        <w:rPr>
          <w:rFonts w:ascii="Times New Roman" w:hAnsi="Times New Roman" w:cs="Times New Roman"/>
          <w:sz w:val="24"/>
          <w:szCs w:val="24"/>
        </w:rPr>
        <w:t>confidence level</w:t>
      </w:r>
    </w:p>
    <w:p w:rsidR="00125491" w:rsidRPr="007068E1" w:rsidRDefault="00125491" w:rsidP="003E2A81">
      <w:pPr>
        <w:spacing w:line="240" w:lineRule="auto"/>
        <w:rPr>
          <w:rFonts w:ascii="Times New Roman" w:hAnsi="Times New Roman" w:cs="Times New Roman"/>
          <w:sz w:val="24"/>
          <w:szCs w:val="24"/>
        </w:rPr>
      </w:pPr>
    </w:p>
    <w:p w:rsidR="00125491" w:rsidRPr="007068E1" w:rsidRDefault="00125491" w:rsidP="003E2A81">
      <w:pPr>
        <w:spacing w:line="240" w:lineRule="auto"/>
        <w:rPr>
          <w:rFonts w:ascii="Times New Roman" w:eastAsia="Calibri" w:hAnsi="Times New Roman" w:cs="Times New Roman"/>
          <w:sz w:val="24"/>
          <w:szCs w:val="24"/>
        </w:rPr>
      </w:pPr>
    </w:p>
    <w:p w:rsidR="00125491" w:rsidRPr="007068E1" w:rsidRDefault="00125491" w:rsidP="003E2A81">
      <w:pPr>
        <w:spacing w:line="240" w:lineRule="auto"/>
        <w:rPr>
          <w:rFonts w:ascii="Times New Roman" w:eastAsia="Calibri" w:hAnsi="Times New Roman" w:cs="Times New Roman"/>
          <w:sz w:val="24"/>
          <w:szCs w:val="24"/>
        </w:rPr>
      </w:pPr>
    </w:p>
    <w:p w:rsidR="00125491" w:rsidRPr="007068E1" w:rsidRDefault="00125491" w:rsidP="003E2A81">
      <w:pPr>
        <w:spacing w:line="240" w:lineRule="auto"/>
        <w:rPr>
          <w:rFonts w:ascii="Times New Roman" w:eastAsia="Calibri" w:hAnsi="Times New Roman" w:cs="Times New Roman"/>
          <w:sz w:val="24"/>
          <w:szCs w:val="24"/>
        </w:rPr>
      </w:pPr>
    </w:p>
    <w:p w:rsidR="003E2A81" w:rsidRPr="007068E1" w:rsidRDefault="003E2A81" w:rsidP="003E2A81">
      <w:pPr>
        <w:pStyle w:val="PlainText"/>
        <w:rPr>
          <w:rFonts w:ascii="Times New Roman" w:hAnsi="Times New Roman"/>
          <w:sz w:val="24"/>
          <w:szCs w:val="24"/>
        </w:rPr>
      </w:pPr>
      <w:r w:rsidRPr="007068E1">
        <w:rPr>
          <w:rFonts w:ascii="Times New Roman" w:eastAsia="Calibri" w:hAnsi="Times New Roman"/>
          <w:sz w:val="24"/>
          <w:szCs w:val="24"/>
        </w:rPr>
        <w:t xml:space="preserve">(d)  </w:t>
      </w:r>
      <w:r w:rsidRPr="007068E1">
        <w:rPr>
          <w:rFonts w:ascii="Times New Roman" w:hAnsi="Times New Roman"/>
          <w:sz w:val="24"/>
          <w:szCs w:val="24"/>
        </w:rPr>
        <w:t>The sample size</w:t>
      </w: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3E2A81" w:rsidRPr="007068E1" w:rsidRDefault="003E2A81" w:rsidP="003E2A81">
      <w:pPr>
        <w:pStyle w:val="PlainText"/>
        <w:rPr>
          <w:rFonts w:ascii="Times New Roman" w:hAnsi="Times New Roman"/>
          <w:sz w:val="24"/>
          <w:szCs w:val="24"/>
        </w:rPr>
      </w:pPr>
      <w:r w:rsidRPr="007068E1">
        <w:rPr>
          <w:rFonts w:ascii="Times New Roman" w:hAnsi="Times New Roman"/>
          <w:sz w:val="24"/>
          <w:szCs w:val="24"/>
        </w:rPr>
        <w:t>(e)  The population size</w:t>
      </w: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125491" w:rsidRPr="007068E1" w:rsidRDefault="00125491" w:rsidP="003E2A81">
      <w:pPr>
        <w:pStyle w:val="PlainText"/>
        <w:rPr>
          <w:rFonts w:ascii="Times New Roman" w:hAnsi="Times New Roman"/>
          <w:sz w:val="24"/>
          <w:szCs w:val="24"/>
        </w:rPr>
      </w:pPr>
    </w:p>
    <w:p w:rsidR="003E2A81" w:rsidRPr="007068E1" w:rsidRDefault="003E2A81" w:rsidP="003E2A81">
      <w:pPr>
        <w:spacing w:line="240" w:lineRule="auto"/>
        <w:rPr>
          <w:rFonts w:ascii="Times New Roman" w:eastAsia="Calibri" w:hAnsi="Times New Roman" w:cs="Times New Roman"/>
          <w:sz w:val="24"/>
          <w:szCs w:val="24"/>
        </w:rPr>
      </w:pPr>
    </w:p>
    <w:p w:rsidR="000F0F04" w:rsidRPr="007068E1" w:rsidRDefault="000F0F04" w:rsidP="000F0F04">
      <w:pPr>
        <w:pStyle w:val="PlainText"/>
        <w:rPr>
          <w:rFonts w:ascii="Times New Roman" w:hAnsi="Times New Roman"/>
          <w:sz w:val="24"/>
          <w:szCs w:val="24"/>
        </w:rPr>
      </w:pPr>
      <w:r w:rsidRPr="007068E1">
        <w:rPr>
          <w:rFonts w:ascii="Times New Roman" w:hAnsi="Times New Roman"/>
          <w:sz w:val="24"/>
          <w:szCs w:val="24"/>
        </w:rPr>
        <w:t xml:space="preserve">2.  Suppose that we take a random sample of 100 University of Michigan football fans who are attending a fall game in “The Big House.”  A 95% confidence interval for the mean amount spent per person on food is found to be </w:t>
      </w:r>
      <w:r w:rsidRPr="007068E1">
        <w:rPr>
          <w:rFonts w:ascii="Times New Roman" w:hAnsi="Times New Roman"/>
          <w:position w:val="-14"/>
          <w:sz w:val="24"/>
          <w:szCs w:val="24"/>
        </w:rPr>
        <w:object w:dxaOrig="1480" w:dyaOrig="400">
          <v:shape id="_x0000_i1031" type="#_x0000_t75" style="width:74.25pt;height:20.25pt" o:ole="">
            <v:imagedata r:id="rId27" o:title=""/>
          </v:shape>
          <o:OLEObject Type="Embed" ProgID="Equation.DSMT4" ShapeID="_x0000_i1031" DrawAspect="Content" ObjectID="_1507553155" r:id="rId28"/>
        </w:object>
      </w:r>
      <w:r w:rsidRPr="007068E1">
        <w:rPr>
          <w:rFonts w:ascii="Times New Roman" w:hAnsi="Times New Roman"/>
          <w:sz w:val="24"/>
          <w:szCs w:val="24"/>
        </w:rPr>
        <w:t xml:space="preserve">  Decide whether or not each statement given below is a correct conclusion that can be drawn from the confidence interval.  </w:t>
      </w:r>
    </w:p>
    <w:p w:rsidR="000F0F04" w:rsidRPr="007068E1" w:rsidRDefault="000F0F04" w:rsidP="000F0F04">
      <w:pPr>
        <w:spacing w:line="240" w:lineRule="auto"/>
        <w:rPr>
          <w:rFonts w:ascii="Times New Roman" w:hAnsi="Times New Roman" w:cs="Times New Roman"/>
          <w:sz w:val="24"/>
          <w:szCs w:val="24"/>
        </w:rPr>
      </w:pPr>
      <w:r w:rsidRPr="007068E1">
        <w:rPr>
          <w:rFonts w:ascii="Times New Roman" w:eastAsia="Calibri" w:hAnsi="Times New Roman" w:cs="Times New Roman"/>
          <w:sz w:val="24"/>
          <w:szCs w:val="24"/>
        </w:rPr>
        <w:t xml:space="preserve">(a)  We </w:t>
      </w:r>
      <w:r w:rsidRPr="007068E1">
        <w:rPr>
          <w:rFonts w:ascii="Times New Roman" w:hAnsi="Times New Roman" w:cs="Times New Roman"/>
          <w:sz w:val="24"/>
          <w:szCs w:val="24"/>
        </w:rPr>
        <w:t>can be pretty sure that the average amount spent on food per person for all the fans at the game is between $4.62 and $7.74.</w:t>
      </w:r>
    </w:p>
    <w:p w:rsidR="00125491" w:rsidRPr="007068E1" w:rsidRDefault="00125491" w:rsidP="000F0F04">
      <w:pPr>
        <w:spacing w:line="240" w:lineRule="auto"/>
        <w:rPr>
          <w:rFonts w:ascii="Times New Roman" w:hAnsi="Times New Roman" w:cs="Times New Roman"/>
          <w:sz w:val="24"/>
          <w:szCs w:val="24"/>
        </w:rPr>
      </w:pPr>
    </w:p>
    <w:p w:rsidR="00125491" w:rsidRPr="007068E1" w:rsidRDefault="00125491" w:rsidP="000F0F04">
      <w:pPr>
        <w:spacing w:line="240" w:lineRule="auto"/>
        <w:rPr>
          <w:rFonts w:ascii="Times New Roman" w:eastAsia="Calibri" w:hAnsi="Times New Roman" w:cs="Times New Roman"/>
          <w:sz w:val="24"/>
          <w:szCs w:val="24"/>
        </w:rPr>
      </w:pPr>
    </w:p>
    <w:p w:rsidR="00125491" w:rsidRPr="007068E1" w:rsidRDefault="00125491" w:rsidP="000F0F04">
      <w:pPr>
        <w:spacing w:line="240" w:lineRule="auto"/>
        <w:rPr>
          <w:rFonts w:ascii="Times New Roman" w:eastAsia="Calibri" w:hAnsi="Times New Roman" w:cs="Times New Roman"/>
          <w:sz w:val="24"/>
          <w:szCs w:val="24"/>
        </w:rPr>
      </w:pPr>
    </w:p>
    <w:p w:rsidR="000F0F04" w:rsidRPr="007068E1" w:rsidRDefault="000F0F04" w:rsidP="000F0F04">
      <w:pPr>
        <w:spacing w:line="240" w:lineRule="auto"/>
        <w:rPr>
          <w:rFonts w:ascii="Times New Roman" w:hAnsi="Times New Roman" w:cs="Times New Roman"/>
          <w:sz w:val="24"/>
          <w:szCs w:val="24"/>
        </w:rPr>
      </w:pPr>
      <w:r w:rsidRPr="007068E1">
        <w:rPr>
          <w:rFonts w:ascii="Times New Roman" w:eastAsia="Calibri" w:hAnsi="Times New Roman" w:cs="Times New Roman"/>
          <w:sz w:val="24"/>
          <w:szCs w:val="24"/>
        </w:rPr>
        <w:t xml:space="preserve">(b)  About </w:t>
      </w:r>
      <w:r w:rsidRPr="007068E1">
        <w:rPr>
          <w:rFonts w:ascii="Times New Roman" w:hAnsi="Times New Roman" w:cs="Times New Roman"/>
          <w:sz w:val="24"/>
          <w:szCs w:val="24"/>
        </w:rPr>
        <w:t>95% of the people at the game spent between $4.62 and $7.74 on food.</w:t>
      </w:r>
    </w:p>
    <w:p w:rsidR="00125491" w:rsidRPr="007068E1" w:rsidRDefault="00125491" w:rsidP="000F0F04">
      <w:pPr>
        <w:spacing w:line="240" w:lineRule="auto"/>
        <w:rPr>
          <w:rFonts w:ascii="Times New Roman" w:hAnsi="Times New Roman" w:cs="Times New Roman"/>
          <w:sz w:val="24"/>
          <w:szCs w:val="24"/>
        </w:rPr>
      </w:pPr>
    </w:p>
    <w:p w:rsidR="00125491" w:rsidRPr="007068E1" w:rsidRDefault="00125491" w:rsidP="000F0F04">
      <w:pPr>
        <w:spacing w:line="240" w:lineRule="auto"/>
        <w:rPr>
          <w:rFonts w:ascii="Times New Roman" w:hAnsi="Times New Roman" w:cs="Times New Roman"/>
          <w:sz w:val="24"/>
          <w:szCs w:val="24"/>
        </w:rPr>
      </w:pPr>
    </w:p>
    <w:p w:rsidR="00125491" w:rsidRPr="007068E1" w:rsidRDefault="00125491" w:rsidP="000F0F04">
      <w:pPr>
        <w:spacing w:line="240" w:lineRule="auto"/>
        <w:rPr>
          <w:rFonts w:ascii="Times New Roman" w:eastAsia="Calibri" w:hAnsi="Times New Roman" w:cs="Times New Roman"/>
          <w:sz w:val="24"/>
          <w:szCs w:val="24"/>
        </w:rPr>
      </w:pPr>
    </w:p>
    <w:p w:rsidR="000F0F04" w:rsidRPr="007068E1" w:rsidRDefault="000F0F04" w:rsidP="000F0F04">
      <w:pPr>
        <w:spacing w:line="240" w:lineRule="auto"/>
        <w:rPr>
          <w:rFonts w:ascii="Times New Roman" w:hAnsi="Times New Roman" w:cs="Times New Roman"/>
          <w:sz w:val="24"/>
          <w:szCs w:val="24"/>
        </w:rPr>
      </w:pPr>
      <w:r w:rsidRPr="007068E1">
        <w:rPr>
          <w:rFonts w:ascii="Times New Roman" w:eastAsia="Calibri" w:hAnsi="Times New Roman" w:cs="Times New Roman"/>
          <w:sz w:val="24"/>
          <w:szCs w:val="24"/>
        </w:rPr>
        <w:t xml:space="preserve">(c)  The </w:t>
      </w:r>
      <w:r w:rsidRPr="007068E1">
        <w:rPr>
          <w:rFonts w:ascii="Times New Roman" w:hAnsi="Times New Roman" w:cs="Times New Roman"/>
          <w:sz w:val="24"/>
          <w:szCs w:val="24"/>
        </w:rPr>
        <w:t>average amount spent on food per person for the 100 sampled fans is $6.18.</w:t>
      </w:r>
    </w:p>
    <w:p w:rsidR="00125491" w:rsidRPr="007068E1" w:rsidRDefault="00125491" w:rsidP="000F0F04">
      <w:pPr>
        <w:spacing w:line="240" w:lineRule="auto"/>
        <w:rPr>
          <w:rFonts w:ascii="Times New Roman" w:hAnsi="Times New Roman" w:cs="Times New Roman"/>
          <w:sz w:val="24"/>
          <w:szCs w:val="24"/>
        </w:rPr>
      </w:pPr>
    </w:p>
    <w:p w:rsidR="00125491" w:rsidRPr="007068E1" w:rsidRDefault="00125491" w:rsidP="000F0F04">
      <w:pPr>
        <w:spacing w:line="240" w:lineRule="auto"/>
        <w:rPr>
          <w:rFonts w:ascii="Times New Roman" w:hAnsi="Times New Roman" w:cs="Times New Roman"/>
          <w:sz w:val="24"/>
          <w:szCs w:val="24"/>
        </w:rPr>
      </w:pPr>
    </w:p>
    <w:p w:rsidR="000F0F04" w:rsidRPr="007068E1" w:rsidRDefault="000F0F04" w:rsidP="003E2A81">
      <w:pPr>
        <w:spacing w:line="240" w:lineRule="auto"/>
        <w:rPr>
          <w:rFonts w:ascii="Times New Roman" w:eastAsia="Calibri" w:hAnsi="Times New Roman" w:cs="Times New Roman"/>
          <w:sz w:val="24"/>
          <w:szCs w:val="24"/>
        </w:rPr>
      </w:pPr>
    </w:p>
    <w:p w:rsidR="000F0F04" w:rsidRPr="007068E1" w:rsidRDefault="000F0F04" w:rsidP="000F0F04">
      <w:pPr>
        <w:pStyle w:val="PlainText"/>
        <w:rPr>
          <w:rFonts w:ascii="Times New Roman" w:hAnsi="Times New Roman"/>
          <w:snapToGrid w:val="0"/>
          <w:color w:val="000000"/>
          <w:sz w:val="24"/>
          <w:szCs w:val="24"/>
        </w:rPr>
      </w:pPr>
      <w:r w:rsidRPr="007068E1">
        <w:rPr>
          <w:rFonts w:ascii="Times New Roman" w:hAnsi="Times New Roman"/>
          <w:sz w:val="24"/>
          <w:szCs w:val="24"/>
        </w:rPr>
        <w:lastRenderedPageBreak/>
        <w:t xml:space="preserve">3.  The paper “Self-exciting point process modeling of crime” by </w:t>
      </w:r>
      <w:proofErr w:type="spellStart"/>
      <w:r w:rsidRPr="007068E1">
        <w:rPr>
          <w:rFonts w:ascii="Times New Roman" w:hAnsi="Times New Roman"/>
          <w:sz w:val="24"/>
          <w:szCs w:val="24"/>
        </w:rPr>
        <w:t>Mohler</w:t>
      </w:r>
      <w:proofErr w:type="spellEnd"/>
      <w:r w:rsidRPr="007068E1">
        <w:rPr>
          <w:rFonts w:ascii="Times New Roman" w:hAnsi="Times New Roman"/>
          <w:sz w:val="24"/>
          <w:szCs w:val="24"/>
        </w:rPr>
        <w:t xml:space="preserve"> et al. (2011) contains a histogram similar to that given below and shows the time between burglary events separated in space by 180 meters or less, for 2004 residential burglaries within an 18km by 18km region in the Los Angeles area.  The x-axis is measured in days.  The vertical axis is the number of burglary events.  Total number of burglary events is about 1950.  </w:t>
      </w:r>
      <w:r w:rsidRPr="007068E1">
        <w:rPr>
          <w:rFonts w:ascii="Times New Roman" w:hAnsi="Times New Roman"/>
          <w:snapToGrid w:val="0"/>
          <w:color w:val="000000"/>
          <w:sz w:val="24"/>
          <w:szCs w:val="24"/>
        </w:rPr>
        <w:t xml:space="preserve">The paper does not report the mean or standard deviation of the days between events but approximate values found from the graph are: mean = 63 days and standard deviation = 45 days.  </w:t>
      </w:r>
    </w:p>
    <w:p w:rsidR="000F0F04" w:rsidRPr="007068E1" w:rsidRDefault="000F0F04" w:rsidP="000F0F04">
      <w:pPr>
        <w:pStyle w:val="PlainText"/>
        <w:ind w:left="720"/>
        <w:rPr>
          <w:rFonts w:ascii="Times New Roman" w:hAnsi="Times New Roman"/>
          <w:b/>
          <w:snapToGrid w:val="0"/>
          <w:color w:val="000000"/>
          <w:sz w:val="24"/>
          <w:szCs w:val="24"/>
        </w:rPr>
      </w:pPr>
      <w:r w:rsidRPr="007068E1">
        <w:rPr>
          <w:rFonts w:ascii="Times New Roman" w:hAnsi="Times New Roman"/>
          <w:b/>
          <w:noProof/>
          <w:color w:val="000000"/>
          <w:sz w:val="24"/>
          <w:szCs w:val="24"/>
        </w:rPr>
        <w:drawing>
          <wp:inline distT="0" distB="0" distL="0" distR="0" wp14:anchorId="2C9BEBAC" wp14:editId="74ACF6EE">
            <wp:extent cx="2872740" cy="2338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2740" cy="2338070"/>
                    </a:xfrm>
                    <a:prstGeom prst="rect">
                      <a:avLst/>
                    </a:prstGeom>
                    <a:noFill/>
                    <a:ln>
                      <a:noFill/>
                    </a:ln>
                  </pic:spPr>
                </pic:pic>
              </a:graphicData>
            </a:graphic>
          </wp:inline>
        </w:drawing>
      </w:r>
    </w:p>
    <w:p w:rsidR="000F0F04" w:rsidRPr="007068E1" w:rsidRDefault="000F0F04" w:rsidP="000F0F04">
      <w:pPr>
        <w:pStyle w:val="PlainText"/>
        <w:rPr>
          <w:rFonts w:ascii="Times New Roman" w:hAnsi="Times New Roman"/>
          <w:snapToGrid w:val="0"/>
          <w:color w:val="000000"/>
          <w:sz w:val="24"/>
          <w:szCs w:val="24"/>
        </w:rPr>
      </w:pPr>
      <w:r w:rsidRPr="007068E1">
        <w:rPr>
          <w:rFonts w:ascii="Times New Roman" w:hAnsi="Times New Roman"/>
          <w:snapToGrid w:val="0"/>
          <w:color w:val="000000"/>
          <w:sz w:val="24"/>
          <w:szCs w:val="24"/>
        </w:rPr>
        <w:t>(a) Make a 95% confidence interval for the mean time between burglary events.</w:t>
      </w: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125491" w:rsidRPr="007068E1" w:rsidRDefault="00125491" w:rsidP="000F0F04">
      <w:pPr>
        <w:pStyle w:val="PlainText"/>
        <w:rPr>
          <w:rFonts w:ascii="Times New Roman" w:hAnsi="Times New Roman"/>
          <w:snapToGrid w:val="0"/>
          <w:color w:val="000000"/>
          <w:sz w:val="24"/>
          <w:szCs w:val="24"/>
        </w:rPr>
      </w:pPr>
    </w:p>
    <w:p w:rsidR="000F0F04" w:rsidRPr="007068E1" w:rsidRDefault="000F0F04" w:rsidP="000F0F04">
      <w:pPr>
        <w:pStyle w:val="PlainText"/>
        <w:rPr>
          <w:rFonts w:ascii="Times New Roman" w:hAnsi="Times New Roman"/>
          <w:sz w:val="24"/>
          <w:szCs w:val="24"/>
        </w:rPr>
      </w:pPr>
      <w:r w:rsidRPr="007068E1">
        <w:rPr>
          <w:rFonts w:ascii="Times New Roman" w:hAnsi="Times New Roman"/>
          <w:sz w:val="24"/>
          <w:szCs w:val="24"/>
        </w:rPr>
        <w:t>(b) Interpret your interval in the context of the problem.</w:t>
      </w:r>
    </w:p>
    <w:p w:rsidR="000F0F04" w:rsidRPr="007068E1" w:rsidRDefault="000F0F04" w:rsidP="003E2A81">
      <w:pPr>
        <w:spacing w:line="240" w:lineRule="auto"/>
        <w:rPr>
          <w:rFonts w:ascii="Times New Roman" w:eastAsia="Calibri" w:hAnsi="Times New Roman" w:cs="Times New Roman"/>
          <w:sz w:val="24"/>
          <w:szCs w:val="24"/>
        </w:rPr>
      </w:pPr>
    </w:p>
    <w:p w:rsidR="00A02933" w:rsidRPr="007068E1" w:rsidRDefault="00A02933">
      <w:pPr>
        <w:spacing w:line="240" w:lineRule="auto"/>
        <w:rPr>
          <w:rFonts w:ascii="Times New Roman" w:eastAsia="Calibri" w:hAnsi="Times New Roman" w:cs="Times New Roman"/>
          <w:b/>
          <w:sz w:val="24"/>
          <w:szCs w:val="24"/>
        </w:rPr>
      </w:pPr>
      <w:r w:rsidRPr="007068E1">
        <w:rPr>
          <w:rFonts w:ascii="Times New Roman" w:eastAsia="Calibri" w:hAnsi="Times New Roman" w:cs="Times New Roman"/>
          <w:b/>
          <w:sz w:val="24"/>
          <w:szCs w:val="24"/>
        </w:rPr>
        <w:br w:type="page"/>
      </w:r>
    </w:p>
    <w:p w:rsidR="003E2A81" w:rsidRPr="007068E1" w:rsidRDefault="000F0F04" w:rsidP="003E2A81">
      <w:pPr>
        <w:spacing w:line="240" w:lineRule="auto"/>
        <w:rPr>
          <w:rFonts w:ascii="Times New Roman" w:eastAsia="Calibri" w:hAnsi="Times New Roman" w:cs="Times New Roman"/>
          <w:b/>
          <w:sz w:val="24"/>
          <w:szCs w:val="24"/>
        </w:rPr>
      </w:pPr>
      <w:r w:rsidRPr="007068E1">
        <w:rPr>
          <w:rFonts w:ascii="Times New Roman" w:eastAsia="Calibri" w:hAnsi="Times New Roman" w:cs="Times New Roman"/>
          <w:b/>
          <w:sz w:val="24"/>
          <w:szCs w:val="24"/>
        </w:rPr>
        <w:lastRenderedPageBreak/>
        <w:t>Answers</w:t>
      </w:r>
    </w:p>
    <w:p w:rsidR="003E2A81" w:rsidRPr="007068E1" w:rsidRDefault="000F0F04"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 xml:space="preserve">1. </w:t>
      </w:r>
      <w:r w:rsidR="003E2A81" w:rsidRPr="007068E1">
        <w:rPr>
          <w:rFonts w:ascii="Times New Roman" w:eastAsia="Calibri" w:hAnsi="Times New Roman" w:cs="Times New Roman"/>
          <w:sz w:val="24"/>
          <w:szCs w:val="24"/>
        </w:rPr>
        <w:t>(</w:t>
      </w:r>
      <w:proofErr w:type="gramStart"/>
      <w:r w:rsidR="003E2A81" w:rsidRPr="007068E1">
        <w:rPr>
          <w:rFonts w:ascii="Times New Roman" w:eastAsia="Calibri" w:hAnsi="Times New Roman" w:cs="Times New Roman"/>
          <w:sz w:val="24"/>
          <w:szCs w:val="24"/>
        </w:rPr>
        <w:t>a</w:t>
      </w:r>
      <w:proofErr w:type="gramEnd"/>
      <w:r w:rsidR="003E2A81" w:rsidRPr="007068E1">
        <w:rPr>
          <w:rFonts w:ascii="Times New Roman" w:eastAsia="Calibri" w:hAnsi="Times New Roman" w:cs="Times New Roman"/>
          <w:sz w:val="24"/>
          <w:szCs w:val="24"/>
        </w:rPr>
        <w:t>)  Not change.  The sample mean locates the center of the confiden</w:t>
      </w:r>
      <w:r w:rsidRPr="007068E1">
        <w:rPr>
          <w:rFonts w:ascii="Times New Roman" w:eastAsia="Calibri" w:hAnsi="Times New Roman" w:cs="Times New Roman"/>
          <w:sz w:val="24"/>
          <w:szCs w:val="24"/>
        </w:rPr>
        <w:t xml:space="preserve">ce interval.  The value of the </w:t>
      </w:r>
      <w:r w:rsidR="003E2A81" w:rsidRPr="007068E1">
        <w:rPr>
          <w:rFonts w:ascii="Times New Roman" w:eastAsia="Calibri" w:hAnsi="Times New Roman" w:cs="Times New Roman"/>
          <w:sz w:val="24"/>
          <w:szCs w:val="24"/>
        </w:rPr>
        <w:t>sample mean has no effect on the variability in sample means from random sample to random sample.  Thus, no impact on the margin of error.</w:t>
      </w:r>
    </w:p>
    <w:p w:rsidR="003E2A81" w:rsidRPr="007068E1" w:rsidRDefault="003E2A81"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(b)  Increase.  The standard deviation is a measure of variability.  An increase in the standard deviation equates to an increase in variability in the individual data values.  This leads to an increase in the variability in sample means from random sample to random sample.  Thus, an increase in the margin of error.</w:t>
      </w:r>
    </w:p>
    <w:p w:rsidR="003E2A81" w:rsidRPr="007068E1" w:rsidRDefault="003E2A81"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 xml:space="preserve">(c)  Increase.  The confidence level is a measure of how likely random sampling is to produce a confidence interval that contains the population parameter.  An increase in the confidence level means that you want greater confidence that the procedure being used will produce an interval that contains the population parameter.  To increase this probability, more possible values for the population mean need to be included inside the interval.  Thus, an increase in the margin of error.  In the t-interval formula, increasing the confidence level increases the confidence level multiplier </w:t>
      </w:r>
      <w:r w:rsidRPr="007068E1">
        <w:rPr>
          <w:rFonts w:ascii="Times New Roman" w:eastAsia="Calibri" w:hAnsi="Times New Roman" w:cs="Times New Roman"/>
          <w:i/>
          <w:sz w:val="24"/>
          <w:szCs w:val="24"/>
        </w:rPr>
        <w:t>t*</w:t>
      </w:r>
      <w:r w:rsidRPr="007068E1">
        <w:rPr>
          <w:rFonts w:ascii="Times New Roman" w:eastAsia="Calibri" w:hAnsi="Times New Roman" w:cs="Times New Roman"/>
          <w:sz w:val="24"/>
          <w:szCs w:val="24"/>
        </w:rPr>
        <w:t>.</w:t>
      </w:r>
    </w:p>
    <w:p w:rsidR="003E2A81" w:rsidRPr="007068E1" w:rsidRDefault="003E2A81"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 xml:space="preserve">(d)  Decrease.  Increasing the sample size means that you have more information on the population.  The more information that you have the more accurate (i.e. closer to the true value) you expect the sample mean to be.  Hence, a decrease in the margin of error.  In the t-interval formula, increasing the sample size implies that you are dividing by a larger value of </w:t>
      </w:r>
      <w:r w:rsidRPr="007068E1">
        <w:rPr>
          <w:rFonts w:ascii="Times New Roman" w:eastAsia="Calibri" w:hAnsi="Times New Roman" w:cs="Times New Roman"/>
          <w:i/>
          <w:sz w:val="24"/>
          <w:szCs w:val="24"/>
        </w:rPr>
        <w:t>n</w:t>
      </w:r>
      <w:r w:rsidRPr="007068E1">
        <w:rPr>
          <w:rFonts w:ascii="Times New Roman" w:eastAsia="Calibri" w:hAnsi="Times New Roman" w:cs="Times New Roman"/>
          <w:sz w:val="24"/>
          <w:szCs w:val="24"/>
        </w:rPr>
        <w:t>.</w:t>
      </w:r>
    </w:p>
    <w:p w:rsidR="003E2A81" w:rsidRPr="007068E1" w:rsidRDefault="003E2A81"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(e)  No change.  Provided the sample size is small relative to the population size, increasing the population size has no effect on the margin of error.  Nor does increasing the population size have any effect on how big a sample you need to take.  The key is not size of population in random sampling.  The key is that the random sample needs to be representative of the population.  If you can represent a population with a sample of size 100, it doesn’t matter if the population has size 100 thousand, 100 million, or 100 billion!</w:t>
      </w:r>
    </w:p>
    <w:p w:rsidR="003E2A81" w:rsidRPr="007068E1" w:rsidRDefault="003E2A81" w:rsidP="003E2A81">
      <w:pPr>
        <w:spacing w:line="240" w:lineRule="auto"/>
        <w:rPr>
          <w:rFonts w:ascii="Times New Roman" w:hAnsi="Times New Roman" w:cs="Times New Roman"/>
          <w:b/>
          <w:sz w:val="24"/>
          <w:szCs w:val="24"/>
        </w:rPr>
      </w:pPr>
    </w:p>
    <w:p w:rsidR="003E2A81" w:rsidRPr="007068E1" w:rsidRDefault="000F0F04"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 xml:space="preserve">2. </w:t>
      </w:r>
      <w:r w:rsidR="003E2A81" w:rsidRPr="007068E1">
        <w:rPr>
          <w:rFonts w:ascii="Times New Roman" w:eastAsia="Calibri" w:hAnsi="Times New Roman" w:cs="Times New Roman"/>
          <w:sz w:val="24"/>
          <w:szCs w:val="24"/>
        </w:rPr>
        <w:t>(</w:t>
      </w:r>
      <w:proofErr w:type="gramStart"/>
      <w:r w:rsidR="003E2A81" w:rsidRPr="007068E1">
        <w:rPr>
          <w:rFonts w:ascii="Times New Roman" w:eastAsia="Calibri" w:hAnsi="Times New Roman" w:cs="Times New Roman"/>
          <w:sz w:val="24"/>
          <w:szCs w:val="24"/>
        </w:rPr>
        <w:t>a</w:t>
      </w:r>
      <w:proofErr w:type="gramEnd"/>
      <w:r w:rsidR="003E2A81" w:rsidRPr="007068E1">
        <w:rPr>
          <w:rFonts w:ascii="Times New Roman" w:eastAsia="Calibri" w:hAnsi="Times New Roman" w:cs="Times New Roman"/>
          <w:sz w:val="24"/>
          <w:szCs w:val="24"/>
        </w:rPr>
        <w:t>)  Correct.  A confidence interval allows us to use the sample data to draw conclusions about the mean of a population.  In this situation we can conclude about the mean amount spent on food per fan for the population of all people at the game.</w:t>
      </w:r>
    </w:p>
    <w:p w:rsidR="003E2A81" w:rsidRPr="007068E1" w:rsidRDefault="003E2A81"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(b)  Incorrect.  A confidence interval allows us to draw conclusions about the mean, not individual values.  Individual values are much more variable than is the mean of 100 values.  Far fewer than 95% of the indi</w:t>
      </w:r>
      <w:r w:rsidR="00445FE7" w:rsidRPr="007068E1">
        <w:rPr>
          <w:rFonts w:ascii="Times New Roman" w:eastAsia="Calibri" w:hAnsi="Times New Roman" w:cs="Times New Roman"/>
          <w:sz w:val="24"/>
          <w:szCs w:val="24"/>
        </w:rPr>
        <w:t xml:space="preserve">vidual fans will spend between </w:t>
      </w:r>
      <w:r w:rsidRPr="007068E1">
        <w:rPr>
          <w:rFonts w:ascii="Times New Roman" w:hAnsi="Times New Roman" w:cs="Times New Roman"/>
          <w:sz w:val="24"/>
          <w:szCs w:val="24"/>
        </w:rPr>
        <w:t>$4.62 and $7.74 on food.</w:t>
      </w:r>
      <w:r w:rsidRPr="007068E1">
        <w:rPr>
          <w:rFonts w:ascii="Times New Roman" w:eastAsia="Calibri" w:hAnsi="Times New Roman" w:cs="Times New Roman"/>
          <w:sz w:val="24"/>
          <w:szCs w:val="24"/>
        </w:rPr>
        <w:t xml:space="preserve"> </w:t>
      </w:r>
    </w:p>
    <w:p w:rsidR="003E2A81" w:rsidRPr="007068E1" w:rsidRDefault="003E2A81"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 xml:space="preserve">(c)  Correct.  The formula used to compute the confidence interval guarantees that the sample mean will always be at the center of the interval.  The center of this interval is $6.18.  Note: The confidence interval does not tell us that the population mean is in the middle of the interval.  </w:t>
      </w:r>
    </w:p>
    <w:p w:rsidR="003E2A81" w:rsidRPr="007068E1" w:rsidRDefault="003E2A81" w:rsidP="003E2A81">
      <w:pPr>
        <w:spacing w:line="240" w:lineRule="auto"/>
        <w:rPr>
          <w:rFonts w:ascii="Times New Roman" w:hAnsi="Times New Roman" w:cs="Times New Roman"/>
          <w:b/>
          <w:color w:val="FF0000"/>
          <w:sz w:val="24"/>
          <w:szCs w:val="24"/>
        </w:rPr>
      </w:pPr>
    </w:p>
    <w:p w:rsidR="003E2A81" w:rsidRPr="007068E1" w:rsidRDefault="000F0F04"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 xml:space="preserve">3. </w:t>
      </w:r>
      <w:r w:rsidR="003E2A81" w:rsidRPr="007068E1">
        <w:rPr>
          <w:rFonts w:ascii="Times New Roman" w:eastAsia="Calibri" w:hAnsi="Times New Roman" w:cs="Times New Roman"/>
          <w:sz w:val="24"/>
          <w:szCs w:val="24"/>
        </w:rPr>
        <w:t>(</w:t>
      </w:r>
      <w:proofErr w:type="gramStart"/>
      <w:r w:rsidR="003E2A81" w:rsidRPr="007068E1">
        <w:rPr>
          <w:rFonts w:ascii="Times New Roman" w:eastAsia="Calibri" w:hAnsi="Times New Roman" w:cs="Times New Roman"/>
          <w:sz w:val="24"/>
          <w:szCs w:val="24"/>
        </w:rPr>
        <w:t>a</w:t>
      </w:r>
      <w:proofErr w:type="gramEnd"/>
      <w:r w:rsidR="003E2A81" w:rsidRPr="007068E1">
        <w:rPr>
          <w:rFonts w:ascii="Times New Roman" w:eastAsia="Calibri" w:hAnsi="Times New Roman" w:cs="Times New Roman"/>
          <w:sz w:val="24"/>
          <w:szCs w:val="24"/>
        </w:rPr>
        <w:t xml:space="preserve">)  </w:t>
      </w:r>
      <w:r w:rsidR="003E2A81" w:rsidRPr="007068E1">
        <w:rPr>
          <w:rFonts w:ascii="Times New Roman" w:hAnsi="Times New Roman" w:cs="Times New Roman"/>
          <w:position w:val="-30"/>
          <w:sz w:val="24"/>
          <w:szCs w:val="24"/>
        </w:rPr>
        <w:object w:dxaOrig="5560" w:dyaOrig="720">
          <v:shape id="_x0000_i1032" type="#_x0000_t75" style="width:278.25pt;height:36pt" o:ole="">
            <v:imagedata r:id="rId30" o:title=""/>
          </v:shape>
          <o:OLEObject Type="Embed" ProgID="Equation.DSMT4" ShapeID="_x0000_i1032" DrawAspect="Content" ObjectID="_1507553156" r:id="rId31"/>
        </w:object>
      </w:r>
    </w:p>
    <w:p w:rsidR="003E2A81" w:rsidRPr="007068E1" w:rsidRDefault="003E2A81" w:rsidP="003E2A81">
      <w:pPr>
        <w:spacing w:line="240" w:lineRule="auto"/>
        <w:rPr>
          <w:rFonts w:ascii="Times New Roman" w:eastAsia="Calibri" w:hAnsi="Times New Roman" w:cs="Times New Roman"/>
          <w:sz w:val="24"/>
          <w:szCs w:val="24"/>
        </w:rPr>
      </w:pPr>
      <w:r w:rsidRPr="007068E1">
        <w:rPr>
          <w:rFonts w:ascii="Times New Roman" w:eastAsia="Calibri" w:hAnsi="Times New Roman" w:cs="Times New Roman"/>
          <w:sz w:val="24"/>
          <w:szCs w:val="24"/>
        </w:rPr>
        <w:t xml:space="preserve">(b)  We are 95% confident that the mean time to a second burglary event in Los Angeles within the 18km by 18km region is between 61 and 65 days.  It is important that students are specific in defining that inference is restricted to the 18km by 18km region of Los Angeles on which the data were collected.    </w:t>
      </w:r>
    </w:p>
    <w:p w:rsidR="003E2A81" w:rsidRPr="007068E1" w:rsidRDefault="003E2A81" w:rsidP="003E2A81">
      <w:pPr>
        <w:spacing w:line="240" w:lineRule="auto"/>
        <w:rPr>
          <w:rFonts w:ascii="Times New Roman" w:hAnsi="Times New Roman" w:cs="Times New Roman"/>
          <w:b/>
          <w:color w:val="FF0000"/>
          <w:sz w:val="24"/>
          <w:szCs w:val="24"/>
        </w:rPr>
      </w:pPr>
    </w:p>
    <w:p w:rsidR="00125491" w:rsidRPr="007068E1" w:rsidRDefault="00125491" w:rsidP="003E2A81">
      <w:pPr>
        <w:spacing w:line="240" w:lineRule="auto"/>
        <w:rPr>
          <w:rFonts w:ascii="Times New Roman" w:hAnsi="Times New Roman" w:cs="Times New Roman"/>
          <w:b/>
          <w:sz w:val="24"/>
          <w:szCs w:val="24"/>
        </w:rPr>
      </w:pPr>
    </w:p>
    <w:p w:rsidR="00125491" w:rsidRPr="007068E1" w:rsidRDefault="00125491" w:rsidP="003E2A81">
      <w:pPr>
        <w:spacing w:line="240" w:lineRule="auto"/>
        <w:rPr>
          <w:rFonts w:ascii="Times New Roman" w:hAnsi="Times New Roman" w:cs="Times New Roman"/>
          <w:b/>
          <w:sz w:val="24"/>
          <w:szCs w:val="24"/>
        </w:rPr>
      </w:pPr>
    </w:p>
    <w:p w:rsidR="00125491" w:rsidRPr="007068E1" w:rsidRDefault="00125491" w:rsidP="003E2A81">
      <w:pPr>
        <w:spacing w:line="240" w:lineRule="auto"/>
        <w:rPr>
          <w:rFonts w:ascii="Times New Roman" w:hAnsi="Times New Roman" w:cs="Times New Roman"/>
          <w:b/>
          <w:sz w:val="24"/>
          <w:szCs w:val="24"/>
        </w:rPr>
      </w:pPr>
    </w:p>
    <w:p w:rsidR="003E2A81" w:rsidRPr="007068E1" w:rsidRDefault="003E2A81" w:rsidP="003E2A81">
      <w:pPr>
        <w:spacing w:line="240" w:lineRule="auto"/>
        <w:rPr>
          <w:rFonts w:ascii="Times New Roman" w:hAnsi="Times New Roman" w:cs="Times New Roman"/>
          <w:b/>
          <w:sz w:val="24"/>
          <w:szCs w:val="24"/>
        </w:rPr>
      </w:pPr>
      <w:r w:rsidRPr="007068E1">
        <w:rPr>
          <w:rFonts w:ascii="Times New Roman" w:hAnsi="Times New Roman" w:cs="Times New Roman"/>
          <w:b/>
          <w:sz w:val="24"/>
          <w:szCs w:val="24"/>
        </w:rPr>
        <w:lastRenderedPageBreak/>
        <w:t>Acknowledgement</w:t>
      </w:r>
    </w:p>
    <w:p w:rsidR="003E2A81" w:rsidRPr="007068E1" w:rsidRDefault="003E2A81" w:rsidP="003E2A81">
      <w:pPr>
        <w:spacing w:line="240" w:lineRule="auto"/>
        <w:rPr>
          <w:rFonts w:ascii="Times New Roman" w:hAnsi="Times New Roman" w:cs="Times New Roman"/>
          <w:sz w:val="24"/>
          <w:szCs w:val="24"/>
        </w:rPr>
      </w:pPr>
      <w:r w:rsidRPr="007068E1">
        <w:rPr>
          <w:rFonts w:ascii="Times New Roman" w:hAnsi="Times New Roman" w:cs="Times New Roman"/>
          <w:sz w:val="24"/>
          <w:szCs w:val="24"/>
        </w:rPr>
        <w:t xml:space="preserve">The author thanks the Editor, Associate Editor, and Referee for providing valuable recommendations that improved the lesson.  This lesson is based on an activity that was published by the author in a </w:t>
      </w:r>
      <w:proofErr w:type="spellStart"/>
      <w:r w:rsidRPr="007068E1">
        <w:rPr>
          <w:rFonts w:ascii="Times New Roman" w:hAnsi="Times New Roman" w:cs="Times New Roman"/>
          <w:sz w:val="24"/>
          <w:szCs w:val="24"/>
        </w:rPr>
        <w:t>SumMore</w:t>
      </w:r>
      <w:proofErr w:type="spellEnd"/>
      <w:r w:rsidRPr="007068E1">
        <w:rPr>
          <w:rFonts w:ascii="Times New Roman" w:hAnsi="Times New Roman" w:cs="Times New Roman"/>
          <w:sz w:val="24"/>
          <w:szCs w:val="24"/>
        </w:rPr>
        <w:t>-Math workbook (</w:t>
      </w:r>
      <w:proofErr w:type="spellStart"/>
      <w:r w:rsidRPr="007068E1">
        <w:rPr>
          <w:rFonts w:ascii="Times New Roman" w:hAnsi="Times New Roman" w:cs="Times New Roman"/>
          <w:sz w:val="24"/>
          <w:szCs w:val="24"/>
        </w:rPr>
        <w:t>Gabrosek</w:t>
      </w:r>
      <w:proofErr w:type="spellEnd"/>
      <w:r w:rsidRPr="007068E1">
        <w:rPr>
          <w:rFonts w:ascii="Times New Roman" w:hAnsi="Times New Roman" w:cs="Times New Roman"/>
          <w:sz w:val="24"/>
          <w:szCs w:val="24"/>
        </w:rPr>
        <w:t xml:space="preserve"> 2012). </w:t>
      </w:r>
    </w:p>
    <w:p w:rsidR="003E2A81" w:rsidRPr="007068E1" w:rsidRDefault="003E2A81" w:rsidP="003E2A81">
      <w:pPr>
        <w:spacing w:line="240" w:lineRule="auto"/>
        <w:rPr>
          <w:rFonts w:ascii="Times New Roman" w:hAnsi="Times New Roman" w:cs="Times New Roman"/>
          <w:b/>
          <w:sz w:val="24"/>
          <w:szCs w:val="24"/>
        </w:rPr>
      </w:pPr>
    </w:p>
    <w:p w:rsidR="003E2A81" w:rsidRPr="007068E1" w:rsidRDefault="003E2A81" w:rsidP="003E2A81">
      <w:pPr>
        <w:spacing w:line="240" w:lineRule="auto"/>
        <w:rPr>
          <w:rFonts w:ascii="Times New Roman" w:hAnsi="Times New Roman" w:cs="Times New Roman"/>
          <w:b/>
          <w:sz w:val="24"/>
          <w:szCs w:val="24"/>
        </w:rPr>
      </w:pPr>
      <w:r w:rsidRPr="007068E1">
        <w:rPr>
          <w:rFonts w:ascii="Times New Roman" w:hAnsi="Times New Roman" w:cs="Times New Roman"/>
          <w:b/>
          <w:sz w:val="24"/>
          <w:szCs w:val="24"/>
        </w:rPr>
        <w:t>References</w:t>
      </w:r>
    </w:p>
    <w:p w:rsidR="003E2A81" w:rsidRPr="007068E1" w:rsidRDefault="003E2A81" w:rsidP="003E2A81">
      <w:pPr>
        <w:spacing w:line="240" w:lineRule="auto"/>
        <w:rPr>
          <w:rFonts w:ascii="Times New Roman" w:hAnsi="Times New Roman" w:cs="Times New Roman"/>
          <w:b/>
          <w:sz w:val="24"/>
          <w:szCs w:val="24"/>
        </w:rPr>
      </w:pPr>
    </w:p>
    <w:p w:rsidR="003E2A81" w:rsidRPr="007068E1" w:rsidRDefault="003E2A81" w:rsidP="003E2A81">
      <w:pPr>
        <w:spacing w:line="240" w:lineRule="auto"/>
        <w:rPr>
          <w:rFonts w:ascii="Times New Roman" w:hAnsi="Times New Roman" w:cs="Times New Roman"/>
          <w:sz w:val="24"/>
          <w:szCs w:val="24"/>
        </w:rPr>
      </w:pPr>
      <w:r w:rsidRPr="007068E1">
        <w:rPr>
          <w:rFonts w:ascii="Times New Roman" w:hAnsi="Times New Roman" w:cs="Times New Roman"/>
          <w:color w:val="000000" w:themeColor="text1"/>
          <w:sz w:val="24"/>
          <w:szCs w:val="24"/>
        </w:rPr>
        <w:t xml:space="preserve">1.  </w:t>
      </w:r>
      <w:r w:rsidRPr="007068E1">
        <w:rPr>
          <w:rFonts w:ascii="Times New Roman" w:hAnsi="Times New Roman" w:cs="Times New Roman"/>
          <w:i/>
          <w:color w:val="000000" w:themeColor="text1"/>
          <w:sz w:val="24"/>
          <w:szCs w:val="24"/>
        </w:rPr>
        <w:t>Guidelines for Assessment and Instruction in Statistics Education</w:t>
      </w:r>
      <w:r w:rsidRPr="007068E1">
        <w:rPr>
          <w:rFonts w:ascii="Times New Roman" w:hAnsi="Times New Roman" w:cs="Times New Roman"/>
          <w:color w:val="000000" w:themeColor="text1"/>
          <w:sz w:val="24"/>
          <w:szCs w:val="24"/>
        </w:rPr>
        <w:t xml:space="preserve"> (GAISE) Report, ASA, Franklin et al., ASA, </w:t>
      </w:r>
      <w:proofErr w:type="gramStart"/>
      <w:r w:rsidRPr="007068E1">
        <w:rPr>
          <w:rFonts w:ascii="Times New Roman" w:hAnsi="Times New Roman" w:cs="Times New Roman"/>
          <w:color w:val="000000" w:themeColor="text1"/>
          <w:sz w:val="24"/>
          <w:szCs w:val="24"/>
        </w:rPr>
        <w:t xml:space="preserve">2007  </w:t>
      </w:r>
      <w:proofErr w:type="gramEnd"/>
      <w:r w:rsidRPr="007068E1">
        <w:rPr>
          <w:rFonts w:ascii="Times New Roman" w:hAnsi="Times New Roman" w:cs="Times New Roman"/>
          <w:sz w:val="24"/>
          <w:szCs w:val="24"/>
        </w:rPr>
        <w:fldChar w:fldCharType="begin"/>
      </w:r>
      <w:r w:rsidRPr="007068E1">
        <w:rPr>
          <w:rFonts w:ascii="Times New Roman" w:hAnsi="Times New Roman" w:cs="Times New Roman"/>
          <w:sz w:val="24"/>
          <w:szCs w:val="24"/>
        </w:rPr>
        <w:instrText xml:space="preserve"> HYPERLINK "http://www.amstat.org/education/gaise/" </w:instrText>
      </w:r>
      <w:r w:rsidRPr="007068E1">
        <w:rPr>
          <w:rFonts w:ascii="Times New Roman" w:hAnsi="Times New Roman" w:cs="Times New Roman"/>
          <w:sz w:val="24"/>
          <w:szCs w:val="24"/>
        </w:rPr>
        <w:fldChar w:fldCharType="separate"/>
      </w:r>
      <w:r w:rsidRPr="007068E1">
        <w:rPr>
          <w:rStyle w:val="Hyperlink"/>
          <w:sz w:val="24"/>
          <w:szCs w:val="24"/>
        </w:rPr>
        <w:t>http://www.amstat.org/education/gaise/</w:t>
      </w:r>
      <w:r w:rsidRPr="007068E1">
        <w:rPr>
          <w:rStyle w:val="Hyperlink"/>
          <w:sz w:val="24"/>
          <w:szCs w:val="24"/>
        </w:rPr>
        <w:fldChar w:fldCharType="end"/>
      </w:r>
      <w:r w:rsidRPr="007068E1">
        <w:rPr>
          <w:rFonts w:ascii="Times New Roman" w:hAnsi="Times New Roman" w:cs="Times New Roman"/>
          <w:sz w:val="24"/>
          <w:szCs w:val="24"/>
        </w:rPr>
        <w:t xml:space="preserve">  </w:t>
      </w:r>
      <w:r w:rsidRPr="007068E1">
        <w:rPr>
          <w:rFonts w:ascii="Times New Roman" w:hAnsi="Times New Roman" w:cs="Times New Roman"/>
          <w:color w:val="000000"/>
          <w:sz w:val="24"/>
          <w:szCs w:val="24"/>
        </w:rPr>
        <w:t>Accessed August 15, 2012</w:t>
      </w:r>
    </w:p>
    <w:p w:rsidR="003E2A81" w:rsidRPr="007068E1" w:rsidRDefault="003E2A81" w:rsidP="003E2A81">
      <w:pPr>
        <w:spacing w:line="240" w:lineRule="auto"/>
        <w:rPr>
          <w:rFonts w:ascii="Times New Roman" w:hAnsi="Times New Roman" w:cs="Times New Roman"/>
          <w:sz w:val="24"/>
          <w:szCs w:val="24"/>
        </w:rPr>
      </w:pPr>
    </w:p>
    <w:p w:rsidR="003E2A81" w:rsidRPr="007068E1" w:rsidRDefault="003E2A81" w:rsidP="003E2A81">
      <w:pPr>
        <w:spacing w:line="240" w:lineRule="auto"/>
        <w:rPr>
          <w:rFonts w:ascii="Times New Roman" w:hAnsi="Times New Roman" w:cs="Times New Roman"/>
          <w:color w:val="000000"/>
          <w:sz w:val="24"/>
          <w:szCs w:val="24"/>
        </w:rPr>
      </w:pPr>
      <w:r w:rsidRPr="007068E1">
        <w:rPr>
          <w:rFonts w:ascii="Times New Roman" w:eastAsia="TimesNewRomanPSMT" w:hAnsi="Times New Roman" w:cs="Times New Roman"/>
          <w:iCs/>
          <w:kern w:val="1"/>
          <w:sz w:val="24"/>
          <w:szCs w:val="24"/>
        </w:rPr>
        <w:t xml:space="preserve">2.  </w:t>
      </w:r>
      <w:r w:rsidRPr="007068E1">
        <w:rPr>
          <w:rFonts w:ascii="Times New Roman" w:hAnsi="Times New Roman" w:cs="Times New Roman"/>
          <w:i/>
          <w:color w:val="000000"/>
          <w:sz w:val="24"/>
          <w:szCs w:val="24"/>
        </w:rPr>
        <w:t>Common Core State Standards for Mathematics</w:t>
      </w:r>
      <w:r w:rsidRPr="007068E1">
        <w:rPr>
          <w:rFonts w:ascii="Times New Roman" w:hAnsi="Times New Roman" w:cs="Times New Roman"/>
          <w:color w:val="000000"/>
          <w:sz w:val="24"/>
          <w:szCs w:val="24"/>
        </w:rPr>
        <w:t xml:space="preserve">, </w:t>
      </w:r>
      <w:hyperlink r:id="rId32" w:history="1">
        <w:r w:rsidRPr="007068E1">
          <w:rPr>
            <w:rStyle w:val="Hyperlink"/>
            <w:sz w:val="24"/>
            <w:szCs w:val="24"/>
          </w:rPr>
          <w:t>http://www.corestandards.org/assets/CCSSI_Math%20Standards.pdf</w:t>
        </w:r>
      </w:hyperlink>
      <w:r w:rsidRPr="007068E1">
        <w:rPr>
          <w:rFonts w:ascii="Times New Roman" w:hAnsi="Times New Roman" w:cs="Times New Roman"/>
          <w:color w:val="000000"/>
          <w:sz w:val="24"/>
          <w:szCs w:val="24"/>
        </w:rPr>
        <w:t xml:space="preserve">   Accessed August 15, 2012</w:t>
      </w:r>
    </w:p>
    <w:p w:rsidR="003E2A81" w:rsidRPr="007068E1" w:rsidRDefault="003E2A81" w:rsidP="003E2A81">
      <w:pPr>
        <w:spacing w:line="240" w:lineRule="auto"/>
        <w:rPr>
          <w:rFonts w:ascii="Times New Roman" w:hAnsi="Times New Roman" w:cs="Times New Roman"/>
          <w:sz w:val="24"/>
          <w:szCs w:val="24"/>
        </w:rPr>
      </w:pPr>
    </w:p>
    <w:p w:rsidR="003E2A81" w:rsidRPr="007068E1" w:rsidRDefault="003E2A81" w:rsidP="003E2A81">
      <w:pPr>
        <w:spacing w:line="240" w:lineRule="auto"/>
        <w:rPr>
          <w:rFonts w:ascii="Times New Roman" w:hAnsi="Times New Roman" w:cs="Times New Roman"/>
          <w:b/>
          <w:sz w:val="24"/>
          <w:szCs w:val="24"/>
        </w:rPr>
      </w:pPr>
      <w:r w:rsidRPr="007068E1">
        <w:rPr>
          <w:rFonts w:ascii="Times New Roman" w:hAnsi="Times New Roman" w:cs="Times New Roman"/>
          <w:sz w:val="24"/>
          <w:szCs w:val="24"/>
        </w:rPr>
        <w:t xml:space="preserve">3.  NCTM Principles and Standards for School Mathematics: Data Analysis and Probability Standards for Grades 9-12, </w:t>
      </w:r>
      <w:hyperlink r:id="rId33" w:history="1">
        <w:r w:rsidRPr="007068E1">
          <w:rPr>
            <w:rStyle w:val="Hyperlink"/>
            <w:sz w:val="24"/>
            <w:szCs w:val="24"/>
          </w:rPr>
          <w:t>http://www.nctm.org/standards/content.aspx?id=318</w:t>
        </w:r>
      </w:hyperlink>
      <w:r w:rsidRPr="007068E1">
        <w:rPr>
          <w:rFonts w:ascii="Times New Roman" w:hAnsi="Times New Roman" w:cs="Times New Roman"/>
          <w:sz w:val="24"/>
          <w:szCs w:val="24"/>
        </w:rPr>
        <w:t xml:space="preserve">  Accessed August 15, 2012</w:t>
      </w:r>
    </w:p>
    <w:p w:rsidR="003E2A81" w:rsidRPr="007068E1" w:rsidRDefault="003E2A81" w:rsidP="003E2A81">
      <w:pPr>
        <w:spacing w:line="240" w:lineRule="auto"/>
        <w:rPr>
          <w:rFonts w:ascii="Times New Roman" w:hAnsi="Times New Roman" w:cs="Times New Roman"/>
          <w:sz w:val="24"/>
          <w:szCs w:val="24"/>
        </w:rPr>
      </w:pPr>
    </w:p>
    <w:p w:rsidR="003E2A81" w:rsidRPr="007068E1" w:rsidRDefault="003E2A81" w:rsidP="003E2A81">
      <w:pPr>
        <w:spacing w:line="240" w:lineRule="auto"/>
        <w:rPr>
          <w:rFonts w:ascii="Times New Roman" w:hAnsi="Times New Roman" w:cs="Times New Roman"/>
          <w:sz w:val="24"/>
          <w:szCs w:val="24"/>
        </w:rPr>
      </w:pPr>
      <w:r w:rsidRPr="007068E1">
        <w:rPr>
          <w:rFonts w:ascii="Times New Roman" w:hAnsi="Times New Roman" w:cs="Times New Roman"/>
          <w:sz w:val="24"/>
          <w:szCs w:val="24"/>
        </w:rPr>
        <w:t>4.</w:t>
      </w:r>
      <w:r w:rsidRPr="007068E1">
        <w:rPr>
          <w:rFonts w:ascii="Times New Roman" w:eastAsia="TimesNewRomanPSMT" w:hAnsi="Times New Roman" w:cs="Times New Roman"/>
          <w:iCs/>
          <w:kern w:val="1"/>
          <w:sz w:val="24"/>
          <w:szCs w:val="24"/>
        </w:rPr>
        <w:t xml:space="preserve">  Pebble Beach photo, </w:t>
      </w:r>
      <w:hyperlink r:id="rId34" w:history="1">
        <w:r w:rsidRPr="007068E1">
          <w:rPr>
            <w:rStyle w:val="Hyperlink"/>
            <w:noProof/>
            <w:sz w:val="24"/>
            <w:szCs w:val="24"/>
          </w:rPr>
          <w:t>https://encrypted-tbn1.google.com/images?q=tbn:ANd9GcQdzRTiSdo_yGOkJEKcIirWm8euhTHVYVExKWx-1sAZitIYLdgK</w:t>
        </w:r>
      </w:hyperlink>
      <w:r w:rsidRPr="007068E1">
        <w:rPr>
          <w:rFonts w:ascii="Times New Roman" w:hAnsi="Times New Roman" w:cs="Times New Roman"/>
          <w:noProof/>
          <w:color w:val="000000" w:themeColor="text1"/>
          <w:sz w:val="24"/>
          <w:szCs w:val="24"/>
        </w:rPr>
        <w:t xml:space="preserve">  Accessed August 15, 2012</w:t>
      </w:r>
    </w:p>
    <w:p w:rsidR="003E2A81" w:rsidRPr="007068E1" w:rsidRDefault="003E2A81" w:rsidP="003E2A81">
      <w:pPr>
        <w:spacing w:line="240" w:lineRule="auto"/>
        <w:rPr>
          <w:rFonts w:ascii="Times New Roman" w:eastAsia="TimesNewRomanPSMT" w:hAnsi="Times New Roman" w:cs="Times New Roman"/>
          <w:iCs/>
          <w:kern w:val="1"/>
          <w:sz w:val="24"/>
          <w:szCs w:val="24"/>
        </w:rPr>
      </w:pP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r w:rsidRPr="007068E1">
        <w:rPr>
          <w:rFonts w:ascii="Times New Roman" w:hAnsi="Times New Roman"/>
          <w:sz w:val="24"/>
          <w:szCs w:val="24"/>
        </w:rPr>
        <w:t xml:space="preserve">5.  Amoeba photo, </w:t>
      </w:r>
      <w:hyperlink r:id="rId35" w:history="1">
        <w:r w:rsidRPr="007068E1">
          <w:rPr>
            <w:rStyle w:val="Hyperlink"/>
            <w:noProof/>
            <w:sz w:val="24"/>
            <w:szCs w:val="24"/>
          </w:rPr>
          <w:t>https://encrypted-tbn2.google.com/images?q=tbn:ANd9GcSG9cAhQFYE0bpBBukS73hQrkbwg6EWoFxmj7Ee7fSluf93Mnvqag</w:t>
        </w:r>
      </w:hyperlink>
      <w:r w:rsidRPr="007068E1">
        <w:rPr>
          <w:rStyle w:val="Hyperlink"/>
          <w:noProof/>
          <w:sz w:val="24"/>
          <w:szCs w:val="24"/>
        </w:rPr>
        <w:t xml:space="preserve">   Acccessed August 15, 2012</w:t>
      </w: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r w:rsidRPr="007068E1">
        <w:rPr>
          <w:rFonts w:ascii="Times New Roman" w:hAnsi="Times New Roman"/>
          <w:sz w:val="24"/>
          <w:szCs w:val="24"/>
        </w:rPr>
        <w:t xml:space="preserve">6.  The Blob photo, </w:t>
      </w:r>
      <w:hyperlink r:id="rId36" w:history="1">
        <w:r w:rsidRPr="007068E1">
          <w:rPr>
            <w:rStyle w:val="Hyperlink"/>
            <w:noProof/>
            <w:sz w:val="24"/>
            <w:szCs w:val="24"/>
          </w:rPr>
          <w:t>http://www.google.com/imgres?um=1&amp;hl=en&amp;client=firefox-a&amp;sa=N&amp;rls=org.mozilla:en-US:official&amp;biw=1366&amp;bih=622&amp;tbm=isch&amp;tbnid=U-u91pi00yGkqM:&amp;imgrefurl=http://www.asharperfocus.com/theblob.htm&amp;docid=frnig5-74E_izM&amp;imgurl=http://www.asharperfocus.com/THE_BLOB-4.jpg&amp;w=852&amp;h=480&amp;ei=mu0rULSvO-GUywGy6IDIBw&amp;zoom=1&amp;iact=rc&amp;dur=405&amp;sig=109753512354896112459&amp;page=1&amp;tbnh=92&amp;tbnw=163&amp;start=0&amp;ndsp=23&amp;ved=1t:429,r:7,s:0,i:163&amp;tx=98&amp;ty=17</w:t>
        </w:r>
      </w:hyperlink>
      <w:r w:rsidRPr="007068E1">
        <w:rPr>
          <w:rFonts w:ascii="Times New Roman" w:hAnsi="Times New Roman"/>
          <w:noProof/>
          <w:sz w:val="24"/>
          <w:szCs w:val="24"/>
        </w:rPr>
        <w:t xml:space="preserve">  Accessed August 15, 2012</w:t>
      </w:r>
      <w:r w:rsidRPr="007068E1">
        <w:rPr>
          <w:rFonts w:ascii="Times New Roman" w:hAnsi="Times New Roman"/>
          <w:sz w:val="24"/>
          <w:szCs w:val="24"/>
        </w:rPr>
        <w:t xml:space="preserve">   </w:t>
      </w: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r w:rsidRPr="007068E1">
        <w:rPr>
          <w:rFonts w:ascii="Times New Roman" w:hAnsi="Times New Roman"/>
          <w:sz w:val="24"/>
          <w:szCs w:val="24"/>
        </w:rPr>
        <w:t xml:space="preserve">7.  West, W. t-distribution applet </w:t>
      </w:r>
      <w:hyperlink r:id="rId37" w:history="1">
        <w:r w:rsidRPr="007068E1">
          <w:rPr>
            <w:rStyle w:val="Hyperlink"/>
            <w:sz w:val="24"/>
            <w:szCs w:val="24"/>
          </w:rPr>
          <w:t>http://www.stat.tamu.edu/~west/applets/tdemo.html</w:t>
        </w:r>
      </w:hyperlink>
      <w:r w:rsidRPr="007068E1">
        <w:rPr>
          <w:rFonts w:ascii="Times New Roman" w:hAnsi="Times New Roman"/>
          <w:sz w:val="24"/>
          <w:szCs w:val="24"/>
        </w:rPr>
        <w:t xml:space="preserve">  </w:t>
      </w:r>
      <w:r w:rsidRPr="007068E1">
        <w:rPr>
          <w:rFonts w:ascii="Times New Roman" w:hAnsi="Times New Roman"/>
          <w:noProof/>
          <w:sz w:val="24"/>
          <w:szCs w:val="24"/>
        </w:rPr>
        <w:t>Accessed August 15, 2012</w:t>
      </w:r>
      <w:r w:rsidRPr="007068E1">
        <w:rPr>
          <w:rFonts w:ascii="Times New Roman" w:hAnsi="Times New Roman"/>
          <w:sz w:val="24"/>
          <w:szCs w:val="24"/>
        </w:rPr>
        <w:t xml:space="preserve">   </w:t>
      </w: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r w:rsidRPr="007068E1">
        <w:rPr>
          <w:rFonts w:ascii="Times New Roman" w:hAnsi="Times New Roman"/>
          <w:sz w:val="24"/>
          <w:szCs w:val="24"/>
        </w:rPr>
        <w:t xml:space="preserve">8.  </w:t>
      </w:r>
      <w:proofErr w:type="spellStart"/>
      <w:r w:rsidRPr="007068E1">
        <w:rPr>
          <w:rFonts w:ascii="Times New Roman" w:hAnsi="Times New Roman"/>
          <w:sz w:val="24"/>
          <w:szCs w:val="24"/>
        </w:rPr>
        <w:t>Mohler</w:t>
      </w:r>
      <w:proofErr w:type="spellEnd"/>
      <w:r w:rsidRPr="007068E1">
        <w:rPr>
          <w:rFonts w:ascii="Times New Roman" w:hAnsi="Times New Roman"/>
          <w:sz w:val="24"/>
          <w:szCs w:val="24"/>
        </w:rPr>
        <w:t>, G.O.</w:t>
      </w:r>
      <w:proofErr w:type="gramStart"/>
      <w:r w:rsidRPr="007068E1">
        <w:rPr>
          <w:rFonts w:ascii="Times New Roman" w:hAnsi="Times New Roman"/>
          <w:sz w:val="24"/>
          <w:szCs w:val="24"/>
        </w:rPr>
        <w:t>,  Short</w:t>
      </w:r>
      <w:proofErr w:type="gramEnd"/>
      <w:r w:rsidRPr="007068E1">
        <w:rPr>
          <w:rFonts w:ascii="Times New Roman" w:hAnsi="Times New Roman"/>
          <w:sz w:val="24"/>
          <w:szCs w:val="24"/>
        </w:rPr>
        <w:t xml:space="preserve">, M.B.,  </w:t>
      </w:r>
      <w:proofErr w:type="spellStart"/>
      <w:r w:rsidRPr="007068E1">
        <w:rPr>
          <w:rFonts w:ascii="Times New Roman" w:hAnsi="Times New Roman"/>
          <w:sz w:val="24"/>
          <w:szCs w:val="24"/>
        </w:rPr>
        <w:t>Brantingham</w:t>
      </w:r>
      <w:proofErr w:type="spellEnd"/>
      <w:r w:rsidRPr="007068E1">
        <w:rPr>
          <w:rFonts w:ascii="Times New Roman" w:hAnsi="Times New Roman"/>
          <w:sz w:val="24"/>
          <w:szCs w:val="24"/>
        </w:rPr>
        <w:t xml:space="preserve">, P.J., Schoenberg, F.P., and </w:t>
      </w:r>
      <w:proofErr w:type="spellStart"/>
      <w:r w:rsidRPr="007068E1">
        <w:rPr>
          <w:rFonts w:ascii="Times New Roman" w:hAnsi="Times New Roman"/>
          <w:sz w:val="24"/>
          <w:szCs w:val="24"/>
        </w:rPr>
        <w:t>Tita</w:t>
      </w:r>
      <w:proofErr w:type="spellEnd"/>
      <w:r w:rsidRPr="007068E1">
        <w:rPr>
          <w:rFonts w:ascii="Times New Roman" w:hAnsi="Times New Roman"/>
          <w:sz w:val="24"/>
          <w:szCs w:val="24"/>
        </w:rPr>
        <w:t>, G.E. (2011).  “</w:t>
      </w:r>
      <w:r w:rsidRPr="007068E1">
        <w:rPr>
          <w:rFonts w:ascii="Times New Roman" w:hAnsi="Times New Roman"/>
          <w:bCs/>
          <w:sz w:val="24"/>
          <w:szCs w:val="24"/>
        </w:rPr>
        <w:t>Self-Exciting Point Process Modeling of Crime</w:t>
      </w:r>
      <w:r w:rsidRPr="007068E1">
        <w:rPr>
          <w:rFonts w:ascii="Times New Roman" w:hAnsi="Times New Roman"/>
          <w:sz w:val="24"/>
          <w:szCs w:val="24"/>
        </w:rPr>
        <w:t xml:space="preserve">”, Journal of the American Statistical Association, </w:t>
      </w:r>
      <w:r w:rsidRPr="007068E1">
        <w:rPr>
          <w:rFonts w:ascii="Times New Roman" w:hAnsi="Times New Roman"/>
          <w:b/>
          <w:sz w:val="24"/>
          <w:szCs w:val="24"/>
        </w:rPr>
        <w:t>106</w:t>
      </w:r>
      <w:r w:rsidRPr="007068E1">
        <w:rPr>
          <w:rFonts w:ascii="Times New Roman" w:hAnsi="Times New Roman"/>
          <w:sz w:val="24"/>
          <w:szCs w:val="24"/>
        </w:rPr>
        <w:t>, 100-108.</w:t>
      </w: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p>
    <w:p w:rsidR="003E2A81" w:rsidRPr="007068E1" w:rsidRDefault="003E2A81" w:rsidP="003E2A81">
      <w:pPr>
        <w:pStyle w:val="Activitynumberlist"/>
        <w:tabs>
          <w:tab w:val="clear" w:pos="360"/>
        </w:tabs>
        <w:spacing w:line="240" w:lineRule="auto"/>
        <w:ind w:left="0" w:firstLine="0"/>
        <w:rPr>
          <w:rFonts w:ascii="Times New Roman" w:hAnsi="Times New Roman"/>
          <w:sz w:val="24"/>
          <w:szCs w:val="24"/>
        </w:rPr>
      </w:pPr>
      <w:r w:rsidRPr="007068E1">
        <w:rPr>
          <w:rFonts w:ascii="Times New Roman" w:hAnsi="Times New Roman"/>
          <w:sz w:val="24"/>
          <w:szCs w:val="24"/>
        </w:rPr>
        <w:t xml:space="preserve">9.  </w:t>
      </w:r>
      <w:proofErr w:type="spellStart"/>
      <w:r w:rsidRPr="007068E1">
        <w:rPr>
          <w:rFonts w:ascii="Times New Roman" w:hAnsi="Times New Roman"/>
          <w:sz w:val="24"/>
          <w:szCs w:val="24"/>
        </w:rPr>
        <w:t>Gabrosek</w:t>
      </w:r>
      <w:proofErr w:type="spellEnd"/>
      <w:r w:rsidRPr="007068E1">
        <w:rPr>
          <w:rFonts w:ascii="Times New Roman" w:hAnsi="Times New Roman"/>
          <w:sz w:val="24"/>
          <w:szCs w:val="24"/>
        </w:rPr>
        <w:t xml:space="preserve">, J. (2012).  “The Blob,” </w:t>
      </w:r>
      <w:proofErr w:type="spellStart"/>
      <w:r w:rsidRPr="007068E1">
        <w:rPr>
          <w:rFonts w:ascii="Times New Roman" w:hAnsi="Times New Roman"/>
          <w:i/>
          <w:sz w:val="24"/>
          <w:szCs w:val="24"/>
        </w:rPr>
        <w:t>SumMore</w:t>
      </w:r>
      <w:proofErr w:type="spellEnd"/>
      <w:r w:rsidRPr="007068E1">
        <w:rPr>
          <w:rFonts w:ascii="Times New Roman" w:hAnsi="Times New Roman"/>
          <w:i/>
          <w:sz w:val="24"/>
          <w:szCs w:val="24"/>
        </w:rPr>
        <w:t>-Math Adventures in Mathematics: Statistics and Probability</w:t>
      </w:r>
      <w:r w:rsidRPr="007068E1">
        <w:rPr>
          <w:rFonts w:ascii="Times New Roman" w:hAnsi="Times New Roman"/>
          <w:sz w:val="24"/>
          <w:szCs w:val="24"/>
        </w:rPr>
        <w:t>, Charlene Beckmann and Mary Richardson (eds.), Michigan Council of Teachers of Mathematics.</w:t>
      </w:r>
      <w:r w:rsidRPr="007068E1">
        <w:rPr>
          <w:rFonts w:ascii="Times New Roman" w:hAnsi="Times New Roman"/>
          <w:sz w:val="24"/>
          <w:szCs w:val="24"/>
        </w:rPr>
        <w:br w:type="page"/>
      </w:r>
    </w:p>
    <w:p w:rsidR="003E2A81" w:rsidRPr="007068E1" w:rsidRDefault="003E2A81" w:rsidP="003E2A81">
      <w:pPr>
        <w:spacing w:line="240" w:lineRule="auto"/>
        <w:rPr>
          <w:rFonts w:ascii="Times New Roman" w:hAnsi="Times New Roman" w:cs="Times New Roman"/>
          <w:b/>
          <w:sz w:val="24"/>
          <w:szCs w:val="24"/>
        </w:rPr>
      </w:pPr>
      <w:r w:rsidRPr="007068E1">
        <w:rPr>
          <w:rFonts w:ascii="Times New Roman" w:hAnsi="Times New Roman" w:cs="Times New Roman"/>
          <w:b/>
          <w:i/>
          <w:sz w:val="24"/>
          <w:szCs w:val="24"/>
        </w:rPr>
        <w:lastRenderedPageBreak/>
        <w:t xml:space="preserve">The Blob </w:t>
      </w:r>
      <w:r w:rsidRPr="007068E1">
        <w:rPr>
          <w:rFonts w:ascii="Times New Roman" w:hAnsi="Times New Roman" w:cs="Times New Roman"/>
          <w:b/>
          <w:sz w:val="24"/>
          <w:szCs w:val="24"/>
        </w:rPr>
        <w:t>Activity Sheet</w:t>
      </w:r>
      <w:r w:rsidRPr="007068E1">
        <w:rPr>
          <w:rFonts w:ascii="Times New Roman" w:hAnsi="Times New Roman" w:cs="Times New Roman"/>
          <w:b/>
          <w:sz w:val="24"/>
          <w:szCs w:val="24"/>
        </w:rPr>
        <w:tab/>
      </w:r>
      <w:r w:rsidRPr="007068E1">
        <w:rPr>
          <w:rFonts w:ascii="Times New Roman" w:hAnsi="Times New Roman" w:cs="Times New Roman"/>
          <w:b/>
          <w:sz w:val="24"/>
          <w:szCs w:val="24"/>
        </w:rPr>
        <w:tab/>
        <w:t>Name: ________________________________________</w:t>
      </w:r>
    </w:p>
    <w:p w:rsidR="003E2A81" w:rsidRPr="007068E1" w:rsidRDefault="003E2A81" w:rsidP="003E2A81">
      <w:pPr>
        <w:pStyle w:val="Title"/>
        <w:jc w:val="left"/>
        <w:rPr>
          <w:b w:val="0"/>
          <w:sz w:val="24"/>
          <w:szCs w:val="24"/>
        </w:rPr>
      </w:pPr>
      <w:r w:rsidRPr="007068E1">
        <w:rPr>
          <w:b w:val="0"/>
          <w:bCs/>
          <w:sz w:val="24"/>
          <w:szCs w:val="24"/>
        </w:rPr>
        <w:t>This lesson is motivated by the classic horror film, “</w:t>
      </w:r>
      <w:r w:rsidRPr="007068E1">
        <w:rPr>
          <w:b w:val="0"/>
          <w:bCs/>
          <w:i/>
          <w:iCs/>
          <w:sz w:val="24"/>
          <w:szCs w:val="24"/>
        </w:rPr>
        <w:t>The Blob</w:t>
      </w:r>
      <w:r w:rsidRPr="007068E1">
        <w:rPr>
          <w:b w:val="0"/>
          <w:bCs/>
          <w:sz w:val="24"/>
          <w:szCs w:val="24"/>
        </w:rPr>
        <w:t xml:space="preserve">” (1958).  </w:t>
      </w:r>
      <w:r w:rsidRPr="007068E1">
        <w:rPr>
          <w:b w:val="0"/>
          <w:sz w:val="24"/>
          <w:szCs w:val="24"/>
        </w:rPr>
        <w:t>The following information on the movie is taken from the Internet Movie Database (</w:t>
      </w:r>
      <w:hyperlink r:id="rId38" w:history="1">
        <w:r w:rsidRPr="007068E1">
          <w:rPr>
            <w:rStyle w:val="Hyperlink"/>
            <w:b w:val="0"/>
            <w:sz w:val="24"/>
            <w:szCs w:val="24"/>
          </w:rPr>
          <w:t>http://www.imdb.com/title/tt0051418/synopsis</w:t>
        </w:r>
      </w:hyperlink>
      <w:r w:rsidRPr="007068E1">
        <w:rPr>
          <w:b w:val="0"/>
          <w:sz w:val="24"/>
          <w:szCs w:val="24"/>
        </w:rPr>
        <w:t>).</w:t>
      </w:r>
    </w:p>
    <w:p w:rsidR="003E2A81" w:rsidRPr="007068E1" w:rsidRDefault="003E2A81" w:rsidP="003E2A81">
      <w:pPr>
        <w:rPr>
          <w:rFonts w:ascii="Times New Roman" w:hAnsi="Times New Roman" w:cs="Times New Roman"/>
          <w:b/>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i/>
          <w:sz w:val="24"/>
          <w:szCs w:val="24"/>
        </w:rPr>
        <w:t xml:space="preserve">July 20, 1957. In the small Pennsylvania town of </w:t>
      </w:r>
      <w:proofErr w:type="spellStart"/>
      <w:r w:rsidRPr="007068E1">
        <w:rPr>
          <w:rFonts w:ascii="Times New Roman" w:hAnsi="Times New Roman" w:cs="Times New Roman"/>
          <w:i/>
          <w:sz w:val="24"/>
          <w:szCs w:val="24"/>
        </w:rPr>
        <w:t>Downington</w:t>
      </w:r>
      <w:proofErr w:type="spellEnd"/>
      <w:r w:rsidRPr="007068E1">
        <w:rPr>
          <w:rFonts w:ascii="Times New Roman" w:hAnsi="Times New Roman" w:cs="Times New Roman"/>
          <w:i/>
          <w:sz w:val="24"/>
          <w:szCs w:val="24"/>
        </w:rPr>
        <w:t>, teenager Steve Andrews (Steve McQueen) and his girlfriend Jane Martin (</w:t>
      </w:r>
      <w:proofErr w:type="spellStart"/>
      <w:r w:rsidRPr="007068E1">
        <w:rPr>
          <w:rFonts w:ascii="Times New Roman" w:hAnsi="Times New Roman" w:cs="Times New Roman"/>
          <w:i/>
          <w:sz w:val="24"/>
          <w:szCs w:val="24"/>
        </w:rPr>
        <w:t>Aneta</w:t>
      </w:r>
      <w:proofErr w:type="spellEnd"/>
      <w:r w:rsidRPr="007068E1">
        <w:rPr>
          <w:rFonts w:ascii="Times New Roman" w:hAnsi="Times New Roman" w:cs="Times New Roman"/>
          <w:i/>
          <w:sz w:val="24"/>
          <w:szCs w:val="24"/>
        </w:rPr>
        <w:t xml:space="preserve"> </w:t>
      </w:r>
      <w:proofErr w:type="spellStart"/>
      <w:r w:rsidRPr="007068E1">
        <w:rPr>
          <w:rFonts w:ascii="Times New Roman" w:hAnsi="Times New Roman" w:cs="Times New Roman"/>
          <w:i/>
          <w:sz w:val="24"/>
          <w:szCs w:val="24"/>
        </w:rPr>
        <w:t>Corsaut</w:t>
      </w:r>
      <w:proofErr w:type="spellEnd"/>
      <w:r w:rsidRPr="007068E1">
        <w:rPr>
          <w:rFonts w:ascii="Times New Roman" w:hAnsi="Times New Roman" w:cs="Times New Roman"/>
          <w:i/>
          <w:sz w:val="24"/>
          <w:szCs w:val="24"/>
        </w:rPr>
        <w:t xml:space="preserve">) are out parking and see a falling star. They drive out to try to find where the meteor landed. An old man (Olin Howland) has heard the meteor crash near his house. He finds the meteor and pokes it with a stick. The rock breaks open to reveal a small jelly-like blob inside. This Blob, a living creature, crawls up the stick and attaches itself to his hand. Unable to scrape or shake it loose (and apparently now in pain), the old man runs hysterically onto the road, where he is seen by Steve, who takes him to see the local doctor, Doctor </w:t>
      </w:r>
      <w:proofErr w:type="spellStart"/>
      <w:r w:rsidRPr="007068E1">
        <w:rPr>
          <w:rFonts w:ascii="Times New Roman" w:hAnsi="Times New Roman" w:cs="Times New Roman"/>
          <w:i/>
          <w:sz w:val="24"/>
          <w:szCs w:val="24"/>
        </w:rPr>
        <w:t>Hallen</w:t>
      </w:r>
      <w:proofErr w:type="spellEnd"/>
      <w:r w:rsidRPr="007068E1">
        <w:rPr>
          <w:rFonts w:ascii="Times New Roman" w:hAnsi="Times New Roman" w:cs="Times New Roman"/>
          <w:i/>
          <w:sz w:val="24"/>
          <w:szCs w:val="24"/>
        </w:rPr>
        <w:t>.</w:t>
      </w:r>
      <w:r w:rsidRPr="007068E1">
        <w:rPr>
          <w:rFonts w:ascii="Times New Roman" w:hAnsi="Times New Roman" w:cs="Times New Roman"/>
          <w:i/>
          <w:sz w:val="24"/>
          <w:szCs w:val="24"/>
        </w:rPr>
        <w:br/>
      </w:r>
      <w:r w:rsidRPr="007068E1">
        <w:rPr>
          <w:rFonts w:ascii="Times New Roman" w:hAnsi="Times New Roman" w:cs="Times New Roman"/>
          <w:i/>
          <w:sz w:val="24"/>
          <w:szCs w:val="24"/>
        </w:rPr>
        <w:br/>
        <w:t xml:space="preserve">They reach the clinic when Doc </w:t>
      </w:r>
      <w:proofErr w:type="spellStart"/>
      <w:r w:rsidRPr="007068E1">
        <w:rPr>
          <w:rFonts w:ascii="Times New Roman" w:hAnsi="Times New Roman" w:cs="Times New Roman"/>
          <w:i/>
          <w:sz w:val="24"/>
          <w:szCs w:val="24"/>
        </w:rPr>
        <w:t>Hallen</w:t>
      </w:r>
      <w:proofErr w:type="spellEnd"/>
      <w:r w:rsidRPr="007068E1">
        <w:rPr>
          <w:rFonts w:ascii="Times New Roman" w:hAnsi="Times New Roman" w:cs="Times New Roman"/>
          <w:i/>
          <w:sz w:val="24"/>
          <w:szCs w:val="24"/>
        </w:rPr>
        <w:t xml:space="preserve"> is about to leave. </w:t>
      </w:r>
      <w:proofErr w:type="spellStart"/>
      <w:r w:rsidRPr="007068E1">
        <w:rPr>
          <w:rFonts w:ascii="Times New Roman" w:hAnsi="Times New Roman" w:cs="Times New Roman"/>
          <w:i/>
          <w:sz w:val="24"/>
          <w:szCs w:val="24"/>
        </w:rPr>
        <w:t>Hallen</w:t>
      </w:r>
      <w:proofErr w:type="spellEnd"/>
      <w:r w:rsidRPr="007068E1">
        <w:rPr>
          <w:rFonts w:ascii="Times New Roman" w:hAnsi="Times New Roman" w:cs="Times New Roman"/>
          <w:i/>
          <w:sz w:val="24"/>
          <w:szCs w:val="24"/>
        </w:rPr>
        <w:t xml:space="preserve"> anesthetizes the man and sends Steve back to the crash site to gather more information. </w:t>
      </w:r>
      <w:proofErr w:type="spellStart"/>
      <w:r w:rsidRPr="007068E1">
        <w:rPr>
          <w:rFonts w:ascii="Times New Roman" w:hAnsi="Times New Roman" w:cs="Times New Roman"/>
          <w:i/>
          <w:sz w:val="24"/>
          <w:szCs w:val="24"/>
        </w:rPr>
        <w:t>Hallen</w:t>
      </w:r>
      <w:proofErr w:type="spellEnd"/>
      <w:r w:rsidRPr="007068E1">
        <w:rPr>
          <w:rFonts w:ascii="Times New Roman" w:hAnsi="Times New Roman" w:cs="Times New Roman"/>
          <w:i/>
          <w:sz w:val="24"/>
          <w:szCs w:val="24"/>
        </w:rPr>
        <w:t xml:space="preserve"> decides he must amputate the man's arm which is being consumed by the Blob, calling in his nurse. However, the Blob completely consumes the old man. Now an amorphous creature, it eats the nurse and the doctor while increasing in size.</w:t>
      </w:r>
      <w:r w:rsidRPr="007068E1">
        <w:rPr>
          <w:rFonts w:ascii="Times New Roman" w:hAnsi="Times New Roman" w:cs="Times New Roman"/>
          <w:i/>
          <w:sz w:val="24"/>
          <w:szCs w:val="24"/>
        </w:rPr>
        <w:br/>
      </w:r>
      <w:r w:rsidRPr="007068E1">
        <w:rPr>
          <w:rFonts w:ascii="Times New Roman" w:hAnsi="Times New Roman" w:cs="Times New Roman"/>
          <w:i/>
          <w:sz w:val="24"/>
          <w:szCs w:val="24"/>
        </w:rPr>
        <w:br/>
        <w:t>Steve and Jane return to the office and Steve witnesses the doctor's death. They go to the local police and return to the clinic with the kindly Lt. Dave (Earl Rowe) and cynical Sgt. Bert (John Benson).  However, there is no sign of the creature or the doctor, and the police dismiss Steve's story. Steve and Jane are sent home with their fathers but sneak out and retrieve Steve's friends and successfully enlist their help warning the town…</w:t>
      </w:r>
      <w:r w:rsidRPr="007068E1">
        <w:rPr>
          <w:rFonts w:ascii="Times New Roman" w:hAnsi="Times New Roman" w:cs="Times New Roman"/>
          <w:i/>
          <w:sz w:val="24"/>
          <w:szCs w:val="24"/>
        </w:rPr>
        <w:br/>
      </w:r>
      <w:r w:rsidRPr="007068E1">
        <w:rPr>
          <w:rFonts w:ascii="Times New Roman" w:hAnsi="Times New Roman" w:cs="Times New Roman"/>
          <w:i/>
          <w:sz w:val="24"/>
          <w:szCs w:val="24"/>
        </w:rPr>
        <w:br/>
      </w:r>
      <w:r w:rsidRPr="007068E1">
        <w:rPr>
          <w:rFonts w:ascii="Times New Roman" w:hAnsi="Times New Roman" w:cs="Times New Roman"/>
          <w:sz w:val="24"/>
          <w:szCs w:val="24"/>
        </w:rPr>
        <w:t xml:space="preserve">We may not be able to stop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pretty much nobody can, but we can figure out how big it is.  Attached on a separate sheet of paper is a Gridded Scale Drawing of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Each 1 grid square on the drawing is equivalent to 2.2 yards.  Our goal is to estimate the size of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w:t>
      </w:r>
      <w:r w:rsidRPr="007068E1">
        <w:rPr>
          <w:rFonts w:ascii="Times New Roman" w:hAnsi="Times New Roman" w:cs="Times New Roman"/>
          <w:bCs/>
          <w:sz w:val="24"/>
          <w:szCs w:val="24"/>
        </w:rPr>
        <w:t xml:space="preserve">Notice from the Gridded Scale Drawing that </w:t>
      </w:r>
      <w:r w:rsidRPr="007068E1">
        <w:rPr>
          <w:rFonts w:ascii="Times New Roman" w:hAnsi="Times New Roman" w:cs="Times New Roman"/>
          <w:bCs/>
          <w:i/>
          <w:sz w:val="24"/>
          <w:szCs w:val="24"/>
        </w:rPr>
        <w:t>The Blob</w:t>
      </w:r>
      <w:r w:rsidRPr="007068E1">
        <w:rPr>
          <w:rFonts w:ascii="Times New Roman" w:hAnsi="Times New Roman" w:cs="Times New Roman"/>
          <w:bCs/>
          <w:sz w:val="24"/>
          <w:szCs w:val="24"/>
        </w:rPr>
        <w:t xml:space="preserve"> has width and height that are roughly equal.  </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color w:val="000000"/>
          <w:sz w:val="24"/>
          <w:szCs w:val="24"/>
        </w:rPr>
      </w:pPr>
      <w:r w:rsidRPr="007068E1">
        <w:rPr>
          <w:rFonts w:ascii="Times New Roman" w:hAnsi="Times New Roman" w:cs="Times New Roman"/>
          <w:b/>
          <w:color w:val="000000"/>
          <w:sz w:val="24"/>
          <w:szCs w:val="24"/>
        </w:rPr>
        <w:t>1.</w:t>
      </w:r>
      <w:r w:rsidRPr="007068E1">
        <w:rPr>
          <w:rFonts w:ascii="Times New Roman" w:hAnsi="Times New Roman" w:cs="Times New Roman"/>
          <w:color w:val="000000"/>
          <w:sz w:val="24"/>
          <w:szCs w:val="24"/>
        </w:rPr>
        <w:t xml:space="preserve">  </w:t>
      </w:r>
      <w:r w:rsidRPr="007068E1">
        <w:rPr>
          <w:rFonts w:ascii="Times New Roman" w:hAnsi="Times New Roman" w:cs="Times New Roman"/>
          <w:sz w:val="24"/>
          <w:szCs w:val="24"/>
        </w:rPr>
        <w:t xml:space="preserve">You should be able to find a lower estimate and an upper estimate for the area of the cross-section of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depicted in the gridded scale drawing.  Find lower and upper estimates.</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sz w:val="24"/>
          <w:szCs w:val="24"/>
        </w:rPr>
        <w:t>Lower estimate = ______________</w:t>
      </w:r>
      <w:r w:rsidRPr="007068E1">
        <w:rPr>
          <w:rFonts w:ascii="Times New Roman" w:hAnsi="Times New Roman" w:cs="Times New Roman"/>
          <w:sz w:val="24"/>
          <w:szCs w:val="24"/>
        </w:rPr>
        <w:tab/>
        <w:t xml:space="preserve">Upper </w:t>
      </w:r>
      <w:proofErr w:type="gramStart"/>
      <w:r w:rsidRPr="007068E1">
        <w:rPr>
          <w:rFonts w:ascii="Times New Roman" w:hAnsi="Times New Roman" w:cs="Times New Roman"/>
          <w:sz w:val="24"/>
          <w:szCs w:val="24"/>
        </w:rPr>
        <w:t>Estimate  =</w:t>
      </w:r>
      <w:proofErr w:type="gramEnd"/>
      <w:r w:rsidRPr="007068E1">
        <w:rPr>
          <w:rFonts w:ascii="Times New Roman" w:hAnsi="Times New Roman" w:cs="Times New Roman"/>
          <w:sz w:val="24"/>
          <w:szCs w:val="24"/>
        </w:rPr>
        <w:t xml:space="preserve"> _______________</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color w:val="000000"/>
          <w:sz w:val="24"/>
          <w:szCs w:val="24"/>
        </w:rPr>
      </w:pPr>
      <w:r w:rsidRPr="007068E1">
        <w:rPr>
          <w:rFonts w:ascii="Times New Roman" w:hAnsi="Times New Roman" w:cs="Times New Roman"/>
          <w:b/>
          <w:color w:val="000000"/>
          <w:sz w:val="24"/>
          <w:szCs w:val="24"/>
        </w:rPr>
        <w:lastRenderedPageBreak/>
        <w:t>2.</w:t>
      </w:r>
      <w:r w:rsidRPr="007068E1">
        <w:rPr>
          <w:rFonts w:ascii="Times New Roman" w:hAnsi="Times New Roman" w:cs="Times New Roman"/>
          <w:color w:val="000000"/>
          <w:sz w:val="24"/>
          <w:szCs w:val="24"/>
        </w:rPr>
        <w:t xml:space="preserve">  Write a short description in complete sentences of what you did to find the lower and upper estimates in question 1.  </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b/>
          <w:iCs/>
          <w:sz w:val="24"/>
          <w:szCs w:val="24"/>
        </w:rPr>
      </w:pPr>
      <w:r w:rsidRPr="007068E1">
        <w:rPr>
          <w:rFonts w:ascii="Times New Roman" w:hAnsi="Times New Roman" w:cs="Times New Roman"/>
          <w:b/>
          <w:sz w:val="24"/>
          <w:szCs w:val="24"/>
        </w:rPr>
        <w:t>Data Collection</w:t>
      </w:r>
    </w:p>
    <w:p w:rsidR="003E2A81" w:rsidRPr="007068E1" w:rsidRDefault="003E2A81" w:rsidP="003E2A81">
      <w:pPr>
        <w:pStyle w:val="Title"/>
        <w:jc w:val="left"/>
        <w:rPr>
          <w:b w:val="0"/>
          <w:bCs/>
          <w:sz w:val="24"/>
          <w:szCs w:val="24"/>
        </w:rPr>
      </w:pPr>
      <w:r w:rsidRPr="007068E1">
        <w:rPr>
          <w:b w:val="0"/>
          <w:bCs/>
          <w:sz w:val="24"/>
          <w:szCs w:val="24"/>
        </w:rPr>
        <w:t xml:space="preserve">Follow the procedure below to collect data on the estimated size of </w:t>
      </w:r>
      <w:r w:rsidRPr="007068E1">
        <w:rPr>
          <w:b w:val="0"/>
          <w:bCs/>
          <w:i/>
          <w:sz w:val="24"/>
          <w:szCs w:val="24"/>
        </w:rPr>
        <w:t>The Blob</w:t>
      </w:r>
      <w:r w:rsidRPr="007068E1">
        <w:rPr>
          <w:b w:val="0"/>
          <w:bCs/>
          <w:sz w:val="24"/>
          <w:szCs w:val="24"/>
        </w:rPr>
        <w:t xml:space="preserve">.  </w:t>
      </w:r>
    </w:p>
    <w:p w:rsidR="003E2A81" w:rsidRPr="007068E1" w:rsidRDefault="003E2A81" w:rsidP="003E2A81">
      <w:pPr>
        <w:pStyle w:val="ListParagraph"/>
        <w:numPr>
          <w:ilvl w:val="0"/>
          <w:numId w:val="41"/>
        </w:numPr>
        <w:spacing w:line="240" w:lineRule="auto"/>
        <w:contextualSpacing/>
        <w:rPr>
          <w:rFonts w:ascii="Times New Roman" w:hAnsi="Times New Roman" w:cs="Times New Roman"/>
          <w:sz w:val="24"/>
          <w:szCs w:val="24"/>
        </w:rPr>
      </w:pPr>
      <w:r w:rsidRPr="007068E1">
        <w:rPr>
          <w:rFonts w:ascii="Times New Roman" w:hAnsi="Times New Roman" w:cs="Times New Roman"/>
          <w:sz w:val="24"/>
          <w:szCs w:val="24"/>
        </w:rPr>
        <w:t>Generate a random real number from 1 to 70.  Fill in the column “Random Number” in the Data Table.</w:t>
      </w:r>
    </w:p>
    <w:p w:rsidR="003E2A81" w:rsidRPr="007068E1" w:rsidRDefault="003E2A81" w:rsidP="003E2A81">
      <w:pPr>
        <w:pStyle w:val="ListParagraph"/>
        <w:numPr>
          <w:ilvl w:val="0"/>
          <w:numId w:val="41"/>
        </w:numPr>
        <w:spacing w:line="240" w:lineRule="auto"/>
        <w:contextualSpacing/>
        <w:rPr>
          <w:rFonts w:ascii="Times New Roman" w:hAnsi="Times New Roman" w:cs="Times New Roman"/>
          <w:sz w:val="24"/>
          <w:szCs w:val="24"/>
        </w:rPr>
      </w:pPr>
      <w:r w:rsidRPr="007068E1">
        <w:rPr>
          <w:rFonts w:ascii="Times New Roman" w:hAnsi="Times New Roman" w:cs="Times New Roman"/>
          <w:sz w:val="24"/>
          <w:szCs w:val="24"/>
        </w:rPr>
        <w:t>On the horizontal (x) axis in the Gridded Scale Drawing go to the grid line corresponding to the random number generated.</w:t>
      </w:r>
    </w:p>
    <w:p w:rsidR="003E2A81" w:rsidRPr="007068E1" w:rsidRDefault="003E2A81" w:rsidP="003E2A81">
      <w:pPr>
        <w:pStyle w:val="ListParagraph"/>
        <w:numPr>
          <w:ilvl w:val="0"/>
          <w:numId w:val="41"/>
        </w:numPr>
        <w:spacing w:line="240" w:lineRule="auto"/>
        <w:contextualSpacing/>
        <w:rPr>
          <w:rFonts w:ascii="Times New Roman" w:hAnsi="Times New Roman" w:cs="Times New Roman"/>
          <w:sz w:val="24"/>
          <w:szCs w:val="24"/>
        </w:rPr>
      </w:pPr>
      <w:r w:rsidRPr="007068E1">
        <w:rPr>
          <w:rFonts w:ascii="Times New Roman" w:hAnsi="Times New Roman" w:cs="Times New Roman"/>
          <w:sz w:val="24"/>
          <w:szCs w:val="24"/>
        </w:rPr>
        <w:t xml:space="preserve">Measure the height of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by counting the number of vertical grid squares taken up by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at the random number location on the horizontal axis.  </w:t>
      </w:r>
      <w:r w:rsidRPr="007068E1">
        <w:rPr>
          <w:rFonts w:ascii="Times New Roman" w:hAnsi="Times New Roman" w:cs="Times New Roman"/>
          <w:i/>
          <w:sz w:val="24"/>
          <w:szCs w:val="24"/>
        </w:rPr>
        <w:t>Do not</w:t>
      </w:r>
      <w:r w:rsidRPr="007068E1">
        <w:rPr>
          <w:rFonts w:ascii="Times New Roman" w:hAnsi="Times New Roman" w:cs="Times New Roman"/>
          <w:sz w:val="24"/>
          <w:szCs w:val="24"/>
        </w:rPr>
        <w:t xml:space="preserve"> include portions where there is no </w:t>
      </w:r>
      <w:r w:rsidRPr="007068E1">
        <w:rPr>
          <w:rFonts w:ascii="Times New Roman" w:hAnsi="Times New Roman" w:cs="Times New Roman"/>
          <w:i/>
          <w:sz w:val="24"/>
          <w:szCs w:val="24"/>
        </w:rPr>
        <w:t>Blob</w:t>
      </w:r>
      <w:r w:rsidRPr="007068E1">
        <w:rPr>
          <w:rFonts w:ascii="Times New Roman" w:hAnsi="Times New Roman" w:cs="Times New Roman"/>
          <w:sz w:val="24"/>
          <w:szCs w:val="24"/>
        </w:rPr>
        <w:t xml:space="preserve"> present!  Fill in the column Vertical Grid Squares.</w:t>
      </w:r>
    </w:p>
    <w:p w:rsidR="003E2A81" w:rsidRPr="007068E1" w:rsidRDefault="003E2A81" w:rsidP="003E2A81">
      <w:pPr>
        <w:pStyle w:val="ListParagraph"/>
        <w:numPr>
          <w:ilvl w:val="0"/>
          <w:numId w:val="41"/>
        </w:numPr>
        <w:spacing w:line="240" w:lineRule="auto"/>
        <w:contextualSpacing/>
        <w:rPr>
          <w:rFonts w:ascii="Times New Roman" w:hAnsi="Times New Roman" w:cs="Times New Roman"/>
          <w:sz w:val="24"/>
          <w:szCs w:val="24"/>
        </w:rPr>
      </w:pPr>
      <w:r w:rsidRPr="007068E1">
        <w:rPr>
          <w:rFonts w:ascii="Times New Roman" w:hAnsi="Times New Roman" w:cs="Times New Roman"/>
          <w:sz w:val="24"/>
          <w:szCs w:val="24"/>
        </w:rPr>
        <w:t>Fill in the column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Height” in the Data Table.  Be sure to multiply the number of Vertical Grid Squares by 2.2. </w:t>
      </w:r>
    </w:p>
    <w:p w:rsidR="003E2A81" w:rsidRPr="007068E1" w:rsidRDefault="003E2A81" w:rsidP="003E2A81">
      <w:pPr>
        <w:pStyle w:val="ListParagraph"/>
        <w:numPr>
          <w:ilvl w:val="0"/>
          <w:numId w:val="41"/>
        </w:numPr>
        <w:spacing w:line="240" w:lineRule="auto"/>
        <w:contextualSpacing/>
        <w:rPr>
          <w:rFonts w:ascii="Times New Roman" w:hAnsi="Times New Roman" w:cs="Times New Roman"/>
          <w:sz w:val="24"/>
          <w:szCs w:val="24"/>
        </w:rPr>
      </w:pPr>
      <w:r w:rsidRPr="007068E1">
        <w:rPr>
          <w:rFonts w:ascii="Times New Roman" w:hAnsi="Times New Roman" w:cs="Times New Roman"/>
          <w:sz w:val="24"/>
          <w:szCs w:val="24"/>
        </w:rPr>
        <w:t>Fill in the column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Area” in the Data Table using the formula: </w:t>
      </w:r>
      <w:r w:rsidRPr="007068E1">
        <w:rPr>
          <w:rFonts w:ascii="Times New Roman" w:hAnsi="Times New Roman" w:cs="Times New Roman"/>
          <w:position w:val="-10"/>
          <w:sz w:val="24"/>
          <w:szCs w:val="24"/>
        </w:rPr>
        <w:object w:dxaOrig="2260" w:dyaOrig="320">
          <v:shape id="_x0000_i1033" type="#_x0000_t75" style="width:112.5pt;height:16.5pt" o:ole="">
            <v:imagedata r:id="rId39" o:title=""/>
          </v:shape>
          <o:OLEObject Type="Embed" ProgID="Equation.DSMT4" ShapeID="_x0000_i1033" DrawAspect="Content" ObjectID="_1507553157" r:id="rId40"/>
        </w:object>
      </w:r>
    </w:p>
    <w:p w:rsidR="003E2A81" w:rsidRPr="007068E1" w:rsidRDefault="003E2A81" w:rsidP="003E2A81">
      <w:pPr>
        <w:pStyle w:val="ListParagraph"/>
        <w:numPr>
          <w:ilvl w:val="0"/>
          <w:numId w:val="41"/>
        </w:numPr>
        <w:spacing w:line="240" w:lineRule="auto"/>
        <w:contextualSpacing/>
        <w:rPr>
          <w:rFonts w:ascii="Times New Roman" w:hAnsi="Times New Roman" w:cs="Times New Roman"/>
          <w:sz w:val="24"/>
          <w:szCs w:val="24"/>
        </w:rPr>
      </w:pPr>
      <w:r w:rsidRPr="007068E1">
        <w:rPr>
          <w:rFonts w:ascii="Times New Roman" w:hAnsi="Times New Roman" w:cs="Times New Roman"/>
          <w:sz w:val="24"/>
          <w:szCs w:val="24"/>
        </w:rPr>
        <w:t xml:space="preserve">Repeat the above process until you have 12 estimates for </w:t>
      </w:r>
      <w:r w:rsidRPr="007068E1">
        <w:rPr>
          <w:rFonts w:ascii="Times New Roman" w:hAnsi="Times New Roman" w:cs="Times New Roman"/>
          <w:i/>
          <w:sz w:val="24"/>
          <w:szCs w:val="24"/>
        </w:rPr>
        <w:t>The Blob’s</w:t>
      </w:r>
      <w:r w:rsidRPr="007068E1">
        <w:rPr>
          <w:rFonts w:ascii="Times New Roman" w:hAnsi="Times New Roman" w:cs="Times New Roman"/>
          <w:sz w:val="24"/>
          <w:szCs w:val="24"/>
        </w:rPr>
        <w:t xml:space="preserve"> area.</w:t>
      </w:r>
    </w:p>
    <w:p w:rsidR="003E2A81" w:rsidRPr="007068E1" w:rsidRDefault="003E2A81" w:rsidP="003E2A81">
      <w:pPr>
        <w:rPr>
          <w:rFonts w:ascii="Times New Roman" w:hAnsi="Times New Roman" w:cs="Times New Roman"/>
          <w:bCs/>
          <w:sz w:val="24"/>
          <w:szCs w:val="24"/>
        </w:rPr>
      </w:pPr>
    </w:p>
    <w:p w:rsidR="003E2A81" w:rsidRPr="007068E1" w:rsidRDefault="003E2A81" w:rsidP="003E2A81">
      <w:pPr>
        <w:rPr>
          <w:rFonts w:ascii="Times New Roman" w:hAnsi="Times New Roman" w:cs="Times New Roman"/>
          <w:bCs/>
          <w:sz w:val="24"/>
          <w:szCs w:val="24"/>
        </w:rPr>
      </w:pPr>
      <w:r w:rsidRPr="007068E1">
        <w:rPr>
          <w:rFonts w:ascii="Times New Roman" w:hAnsi="Times New Roman" w:cs="Times New Roman"/>
          <w:bCs/>
          <w:sz w:val="24"/>
          <w:szCs w:val="24"/>
        </w:rPr>
        <w:t xml:space="preserve">Table 1: </w:t>
      </w:r>
      <w:r w:rsidRPr="007068E1">
        <w:rPr>
          <w:rFonts w:ascii="Times New Roman" w:hAnsi="Times New Roman" w:cs="Times New Roman"/>
          <w:bCs/>
          <w:i/>
          <w:sz w:val="24"/>
          <w:szCs w:val="24"/>
        </w:rPr>
        <w:t>The Blob</w:t>
      </w:r>
      <w:r w:rsidRPr="007068E1">
        <w:rPr>
          <w:rFonts w:ascii="Times New Roman" w:hAnsi="Times New Roman" w:cs="Times New Roman"/>
          <w:bCs/>
          <w:sz w:val="24"/>
          <w:szCs w:val="24"/>
        </w:rPr>
        <w:t xml:space="preserve"> Data</w:t>
      </w:r>
    </w:p>
    <w:tbl>
      <w:tblPr>
        <w:tblStyle w:val="TableGrid"/>
        <w:tblW w:w="0" w:type="auto"/>
        <w:tblLook w:val="04A0" w:firstRow="1" w:lastRow="0" w:firstColumn="1" w:lastColumn="0" w:noHBand="0" w:noVBand="1"/>
      </w:tblPr>
      <w:tblGrid>
        <w:gridCol w:w="1458"/>
        <w:gridCol w:w="1800"/>
        <w:gridCol w:w="3924"/>
        <w:gridCol w:w="2394"/>
      </w:tblGrid>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r w:rsidRPr="007068E1">
              <w:rPr>
                <w:rFonts w:ascii="Times New Roman" w:hAnsi="Times New Roman" w:cs="Times New Roman"/>
                <w:sz w:val="24"/>
                <w:szCs w:val="24"/>
              </w:rPr>
              <w:t>Random Number</w:t>
            </w:r>
          </w:p>
        </w:tc>
        <w:tc>
          <w:tcPr>
            <w:tcW w:w="1800" w:type="dxa"/>
          </w:tcPr>
          <w:p w:rsidR="003E2A81" w:rsidRPr="007068E1" w:rsidRDefault="003E2A81" w:rsidP="00A02933">
            <w:pPr>
              <w:jc w:val="center"/>
              <w:rPr>
                <w:rFonts w:ascii="Times New Roman" w:hAnsi="Times New Roman" w:cs="Times New Roman"/>
                <w:bCs/>
                <w:sz w:val="24"/>
                <w:szCs w:val="24"/>
              </w:rPr>
            </w:pPr>
            <w:r w:rsidRPr="007068E1">
              <w:rPr>
                <w:rFonts w:ascii="Times New Roman" w:hAnsi="Times New Roman" w:cs="Times New Roman"/>
                <w:bCs/>
                <w:sz w:val="24"/>
                <w:szCs w:val="24"/>
              </w:rPr>
              <w:t>Vertical Grid Squares</w:t>
            </w:r>
          </w:p>
        </w:tc>
        <w:tc>
          <w:tcPr>
            <w:tcW w:w="3924" w:type="dxa"/>
          </w:tcPr>
          <w:p w:rsidR="003E2A81" w:rsidRPr="007068E1" w:rsidRDefault="003E2A81" w:rsidP="00A02933">
            <w:pPr>
              <w:jc w:val="center"/>
              <w:rPr>
                <w:rFonts w:ascii="Times New Roman" w:hAnsi="Times New Roman" w:cs="Times New Roman"/>
                <w:sz w:val="24"/>
                <w:szCs w:val="24"/>
              </w:rPr>
            </w:pP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Height</w:t>
            </w:r>
          </w:p>
          <w:p w:rsidR="003E2A81" w:rsidRPr="007068E1" w:rsidRDefault="003E2A81" w:rsidP="00A02933">
            <w:pPr>
              <w:jc w:val="center"/>
              <w:rPr>
                <w:rFonts w:ascii="Times New Roman" w:hAnsi="Times New Roman" w:cs="Times New Roman"/>
                <w:bCs/>
                <w:sz w:val="24"/>
                <w:szCs w:val="24"/>
              </w:rPr>
            </w:pPr>
            <w:r w:rsidRPr="007068E1">
              <w:rPr>
                <w:rFonts w:ascii="Times New Roman" w:hAnsi="Times New Roman" w:cs="Times New Roman"/>
                <w:sz w:val="24"/>
                <w:szCs w:val="24"/>
              </w:rPr>
              <w:t>(recall 1 grid square equals 2.2 yards)</w:t>
            </w:r>
          </w:p>
        </w:tc>
        <w:tc>
          <w:tcPr>
            <w:tcW w:w="2394" w:type="dxa"/>
          </w:tcPr>
          <w:p w:rsidR="003E2A81" w:rsidRPr="007068E1" w:rsidRDefault="003E2A81" w:rsidP="00A02933">
            <w:pPr>
              <w:jc w:val="center"/>
              <w:rPr>
                <w:rFonts w:ascii="Times New Roman" w:hAnsi="Times New Roman" w:cs="Times New Roman"/>
                <w:sz w:val="24"/>
                <w:szCs w:val="24"/>
              </w:rPr>
            </w:pP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Area</w:t>
            </w:r>
          </w:p>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jc w:val="center"/>
              <w:rPr>
                <w:rFonts w:ascii="Times New Roman" w:hAnsi="Times New Roman" w:cs="Times New Roman"/>
                <w:bCs/>
                <w:sz w:val="24"/>
                <w:szCs w:val="24"/>
              </w:rPr>
            </w:pPr>
          </w:p>
        </w:tc>
        <w:tc>
          <w:tcPr>
            <w:tcW w:w="1800" w:type="dxa"/>
          </w:tcPr>
          <w:p w:rsidR="003E2A81" w:rsidRPr="007068E1" w:rsidRDefault="003E2A81" w:rsidP="00A02933">
            <w:pPr>
              <w:jc w:val="center"/>
              <w:rPr>
                <w:rFonts w:ascii="Times New Roman" w:hAnsi="Times New Roman" w:cs="Times New Roman"/>
                <w:bCs/>
                <w:sz w:val="24"/>
                <w:szCs w:val="24"/>
              </w:rPr>
            </w:pPr>
          </w:p>
        </w:tc>
        <w:tc>
          <w:tcPr>
            <w:tcW w:w="3924" w:type="dxa"/>
          </w:tcPr>
          <w:p w:rsidR="003E2A81" w:rsidRPr="007068E1" w:rsidRDefault="003E2A81" w:rsidP="00A02933">
            <w:pPr>
              <w:jc w:val="center"/>
              <w:rPr>
                <w:rFonts w:ascii="Times New Roman" w:hAnsi="Times New Roman" w:cs="Times New Roman"/>
                <w:bCs/>
                <w:sz w:val="24"/>
                <w:szCs w:val="24"/>
              </w:rPr>
            </w:pPr>
          </w:p>
        </w:tc>
        <w:tc>
          <w:tcPr>
            <w:tcW w:w="2394" w:type="dxa"/>
          </w:tcPr>
          <w:p w:rsidR="003E2A81" w:rsidRPr="007068E1" w:rsidRDefault="003E2A81" w:rsidP="00A02933">
            <w:pPr>
              <w:jc w:val="cente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rPr>
                <w:rFonts w:ascii="Times New Roman" w:hAnsi="Times New Roman" w:cs="Times New Roman"/>
                <w:bCs/>
                <w:sz w:val="24"/>
                <w:szCs w:val="24"/>
              </w:rPr>
            </w:pPr>
          </w:p>
        </w:tc>
        <w:tc>
          <w:tcPr>
            <w:tcW w:w="1800" w:type="dxa"/>
          </w:tcPr>
          <w:p w:rsidR="003E2A81" w:rsidRPr="007068E1" w:rsidRDefault="003E2A81" w:rsidP="00A02933">
            <w:pPr>
              <w:rPr>
                <w:rFonts w:ascii="Times New Roman" w:hAnsi="Times New Roman" w:cs="Times New Roman"/>
                <w:bCs/>
                <w:sz w:val="24"/>
                <w:szCs w:val="24"/>
              </w:rPr>
            </w:pPr>
          </w:p>
        </w:tc>
        <w:tc>
          <w:tcPr>
            <w:tcW w:w="3924" w:type="dxa"/>
          </w:tcPr>
          <w:p w:rsidR="003E2A81" w:rsidRPr="007068E1" w:rsidRDefault="003E2A81" w:rsidP="00A02933">
            <w:pPr>
              <w:rPr>
                <w:rFonts w:ascii="Times New Roman" w:hAnsi="Times New Roman" w:cs="Times New Roman"/>
                <w:bCs/>
                <w:sz w:val="24"/>
                <w:szCs w:val="24"/>
              </w:rPr>
            </w:pPr>
          </w:p>
        </w:tc>
        <w:tc>
          <w:tcPr>
            <w:tcW w:w="2394" w:type="dxa"/>
          </w:tcPr>
          <w:p w:rsidR="003E2A81" w:rsidRPr="007068E1" w:rsidRDefault="003E2A81" w:rsidP="00A02933">
            <w:pP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rPr>
                <w:rFonts w:ascii="Times New Roman" w:hAnsi="Times New Roman" w:cs="Times New Roman"/>
                <w:bCs/>
                <w:sz w:val="24"/>
                <w:szCs w:val="24"/>
              </w:rPr>
            </w:pPr>
          </w:p>
        </w:tc>
        <w:tc>
          <w:tcPr>
            <w:tcW w:w="1800" w:type="dxa"/>
          </w:tcPr>
          <w:p w:rsidR="003E2A81" w:rsidRPr="007068E1" w:rsidRDefault="003E2A81" w:rsidP="00A02933">
            <w:pPr>
              <w:rPr>
                <w:rFonts w:ascii="Times New Roman" w:hAnsi="Times New Roman" w:cs="Times New Roman"/>
                <w:bCs/>
                <w:sz w:val="24"/>
                <w:szCs w:val="24"/>
              </w:rPr>
            </w:pPr>
          </w:p>
        </w:tc>
        <w:tc>
          <w:tcPr>
            <w:tcW w:w="3924" w:type="dxa"/>
          </w:tcPr>
          <w:p w:rsidR="003E2A81" w:rsidRPr="007068E1" w:rsidRDefault="003E2A81" w:rsidP="00A02933">
            <w:pPr>
              <w:rPr>
                <w:rFonts w:ascii="Times New Roman" w:hAnsi="Times New Roman" w:cs="Times New Roman"/>
                <w:bCs/>
                <w:sz w:val="24"/>
                <w:szCs w:val="24"/>
              </w:rPr>
            </w:pPr>
          </w:p>
        </w:tc>
        <w:tc>
          <w:tcPr>
            <w:tcW w:w="2394" w:type="dxa"/>
          </w:tcPr>
          <w:p w:rsidR="003E2A81" w:rsidRPr="007068E1" w:rsidRDefault="003E2A81" w:rsidP="00A02933">
            <w:pPr>
              <w:rPr>
                <w:rFonts w:ascii="Times New Roman" w:hAnsi="Times New Roman" w:cs="Times New Roman"/>
                <w:bCs/>
                <w:sz w:val="24"/>
                <w:szCs w:val="24"/>
              </w:rPr>
            </w:pPr>
          </w:p>
        </w:tc>
      </w:tr>
      <w:tr w:rsidR="003E2A81" w:rsidRPr="007068E1" w:rsidTr="00A02933">
        <w:tc>
          <w:tcPr>
            <w:tcW w:w="1458" w:type="dxa"/>
          </w:tcPr>
          <w:p w:rsidR="003E2A81" w:rsidRPr="007068E1" w:rsidRDefault="003E2A81" w:rsidP="00A02933">
            <w:pPr>
              <w:rPr>
                <w:rFonts w:ascii="Times New Roman" w:hAnsi="Times New Roman" w:cs="Times New Roman"/>
                <w:bCs/>
                <w:sz w:val="24"/>
                <w:szCs w:val="24"/>
              </w:rPr>
            </w:pPr>
          </w:p>
        </w:tc>
        <w:tc>
          <w:tcPr>
            <w:tcW w:w="1800" w:type="dxa"/>
          </w:tcPr>
          <w:p w:rsidR="003E2A81" w:rsidRPr="007068E1" w:rsidRDefault="003E2A81" w:rsidP="00A02933">
            <w:pPr>
              <w:rPr>
                <w:rFonts w:ascii="Times New Roman" w:hAnsi="Times New Roman" w:cs="Times New Roman"/>
                <w:bCs/>
                <w:sz w:val="24"/>
                <w:szCs w:val="24"/>
              </w:rPr>
            </w:pPr>
          </w:p>
        </w:tc>
        <w:tc>
          <w:tcPr>
            <w:tcW w:w="3924" w:type="dxa"/>
          </w:tcPr>
          <w:p w:rsidR="003E2A81" w:rsidRPr="007068E1" w:rsidRDefault="003E2A81" w:rsidP="00A02933">
            <w:pPr>
              <w:rPr>
                <w:rFonts w:ascii="Times New Roman" w:hAnsi="Times New Roman" w:cs="Times New Roman"/>
                <w:bCs/>
                <w:sz w:val="24"/>
                <w:szCs w:val="24"/>
              </w:rPr>
            </w:pPr>
          </w:p>
        </w:tc>
        <w:tc>
          <w:tcPr>
            <w:tcW w:w="2394" w:type="dxa"/>
          </w:tcPr>
          <w:p w:rsidR="003E2A81" w:rsidRPr="007068E1" w:rsidRDefault="003E2A81" w:rsidP="00A02933">
            <w:pPr>
              <w:rPr>
                <w:rFonts w:ascii="Times New Roman" w:hAnsi="Times New Roman" w:cs="Times New Roman"/>
                <w:bCs/>
                <w:sz w:val="24"/>
                <w:szCs w:val="24"/>
              </w:rPr>
            </w:pPr>
          </w:p>
        </w:tc>
      </w:tr>
    </w:tbl>
    <w:p w:rsidR="003E2A81" w:rsidRPr="007068E1" w:rsidRDefault="003E2A81" w:rsidP="003E2A81">
      <w:pPr>
        <w:rPr>
          <w:rFonts w:ascii="Times New Roman" w:hAnsi="Times New Roman" w:cs="Times New Roman"/>
          <w:bCs/>
          <w:sz w:val="24"/>
          <w:szCs w:val="24"/>
        </w:rPr>
      </w:pPr>
    </w:p>
    <w:p w:rsidR="003E2A81" w:rsidRPr="007068E1" w:rsidRDefault="003E2A81" w:rsidP="003E2A81">
      <w:pPr>
        <w:rPr>
          <w:rFonts w:ascii="Times New Roman" w:hAnsi="Times New Roman" w:cs="Times New Roman"/>
          <w:color w:val="000000"/>
          <w:sz w:val="24"/>
          <w:szCs w:val="24"/>
        </w:rPr>
      </w:pPr>
    </w:p>
    <w:p w:rsidR="007068E1" w:rsidRDefault="007068E1" w:rsidP="003E2A81">
      <w:pPr>
        <w:rPr>
          <w:rFonts w:ascii="Times New Roman" w:hAnsi="Times New Roman" w:cs="Times New Roman"/>
          <w:b/>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b/>
          <w:sz w:val="24"/>
          <w:szCs w:val="24"/>
        </w:rPr>
        <w:lastRenderedPageBreak/>
        <w:t>3.</w:t>
      </w:r>
      <w:r w:rsidRPr="007068E1">
        <w:rPr>
          <w:rFonts w:ascii="Times New Roman" w:hAnsi="Times New Roman" w:cs="Times New Roman"/>
          <w:sz w:val="24"/>
          <w:szCs w:val="24"/>
        </w:rPr>
        <w:t xml:space="preserve">  </w:t>
      </w:r>
      <w:r w:rsidRPr="007068E1">
        <w:rPr>
          <w:rFonts w:ascii="Times New Roman" w:hAnsi="Times New Roman" w:cs="Times New Roman"/>
          <w:color w:val="000000"/>
          <w:sz w:val="24"/>
          <w:szCs w:val="24"/>
        </w:rPr>
        <w:t xml:space="preserve">What geometric shape are we using to estimate the area of a cross-section of </w:t>
      </w:r>
      <w:r w:rsidRPr="007068E1">
        <w:rPr>
          <w:rFonts w:ascii="Times New Roman" w:hAnsi="Times New Roman" w:cs="Times New Roman"/>
          <w:i/>
          <w:color w:val="000000"/>
          <w:sz w:val="24"/>
          <w:szCs w:val="24"/>
        </w:rPr>
        <w:t>The Blob</w:t>
      </w:r>
      <w:r w:rsidRPr="007068E1">
        <w:rPr>
          <w:rFonts w:ascii="Times New Roman" w:hAnsi="Times New Roman" w:cs="Times New Roman"/>
          <w:color w:val="000000"/>
          <w:sz w:val="24"/>
          <w:szCs w:val="24"/>
        </w:rPr>
        <w:t>?</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b/>
          <w:sz w:val="24"/>
          <w:szCs w:val="24"/>
        </w:rPr>
        <w:t>4.</w:t>
      </w:r>
      <w:r w:rsidRPr="007068E1">
        <w:rPr>
          <w:rFonts w:ascii="Times New Roman" w:hAnsi="Times New Roman" w:cs="Times New Roman"/>
          <w:sz w:val="24"/>
          <w:szCs w:val="24"/>
        </w:rPr>
        <w:t xml:space="preserve">  Suggest a graph or two that might be used to look at the area estimates.  What would you be looking for in these graphs?</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color w:val="000000" w:themeColor="text1"/>
          <w:sz w:val="24"/>
          <w:szCs w:val="24"/>
        </w:rPr>
      </w:pPr>
      <w:r w:rsidRPr="007068E1">
        <w:rPr>
          <w:rFonts w:ascii="Times New Roman" w:hAnsi="Times New Roman" w:cs="Times New Roman"/>
          <w:b/>
          <w:color w:val="000000" w:themeColor="text1"/>
          <w:sz w:val="24"/>
          <w:szCs w:val="24"/>
        </w:rPr>
        <w:t>5.</w:t>
      </w:r>
      <w:r w:rsidRPr="007068E1">
        <w:rPr>
          <w:rFonts w:ascii="Times New Roman" w:hAnsi="Times New Roman" w:cs="Times New Roman"/>
          <w:color w:val="000000" w:themeColor="text1"/>
          <w:sz w:val="24"/>
          <w:szCs w:val="24"/>
        </w:rPr>
        <w:t xml:space="preserve">  Calculate the five-number summary, mean, and standard deviation of </w:t>
      </w:r>
      <w:r w:rsidRPr="007068E1">
        <w:rPr>
          <w:rFonts w:ascii="Times New Roman" w:hAnsi="Times New Roman" w:cs="Times New Roman"/>
          <w:i/>
          <w:color w:val="000000" w:themeColor="text1"/>
          <w:sz w:val="24"/>
          <w:szCs w:val="24"/>
        </w:rPr>
        <w:t>The Blob</w:t>
      </w:r>
      <w:r w:rsidRPr="007068E1">
        <w:rPr>
          <w:rFonts w:ascii="Times New Roman" w:hAnsi="Times New Roman" w:cs="Times New Roman"/>
          <w:color w:val="000000" w:themeColor="text1"/>
          <w:sz w:val="24"/>
          <w:szCs w:val="24"/>
        </w:rPr>
        <w:t xml:space="preserve"> area estimates.  Then, determine if there are any outlying values.  </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sz w:val="24"/>
          <w:szCs w:val="24"/>
        </w:rPr>
        <w:t>Five-number summary = ______________________________________________</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sz w:val="24"/>
          <w:szCs w:val="24"/>
        </w:rPr>
        <w:t>Mean = _________________</w:t>
      </w:r>
      <w:r w:rsidRPr="007068E1">
        <w:rPr>
          <w:rFonts w:ascii="Times New Roman" w:hAnsi="Times New Roman" w:cs="Times New Roman"/>
          <w:sz w:val="24"/>
          <w:szCs w:val="24"/>
        </w:rPr>
        <w:tab/>
        <w:t>Standard Deviation = ________________</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b/>
          <w:sz w:val="24"/>
          <w:szCs w:val="24"/>
        </w:rPr>
        <w:t>6.</w:t>
      </w:r>
      <w:r w:rsidRPr="007068E1">
        <w:rPr>
          <w:rFonts w:ascii="Times New Roman" w:hAnsi="Times New Roman" w:cs="Times New Roman"/>
          <w:sz w:val="24"/>
          <w:szCs w:val="24"/>
        </w:rPr>
        <w:t xml:space="preserve">  Find a 90% confidence interval for the area of a cross-section of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Note that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area estimates in the population are roughly normally distributed.   </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sz w:val="24"/>
          <w:szCs w:val="24"/>
        </w:rPr>
        <w:t>Lower confidence limit = ___________________ Upper confidence limit = ________________</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color w:val="000000"/>
          <w:sz w:val="24"/>
          <w:szCs w:val="24"/>
        </w:rPr>
      </w:pPr>
      <w:r w:rsidRPr="007068E1">
        <w:rPr>
          <w:rFonts w:ascii="Times New Roman" w:hAnsi="Times New Roman" w:cs="Times New Roman"/>
          <w:b/>
          <w:color w:val="000000"/>
          <w:sz w:val="24"/>
          <w:szCs w:val="24"/>
        </w:rPr>
        <w:t>7.</w:t>
      </w:r>
      <w:r w:rsidRPr="007068E1">
        <w:rPr>
          <w:rFonts w:ascii="Times New Roman" w:hAnsi="Times New Roman" w:cs="Times New Roman"/>
          <w:color w:val="000000"/>
          <w:sz w:val="24"/>
          <w:szCs w:val="24"/>
        </w:rPr>
        <w:t xml:space="preserve">  Interpret the meaning of your confidence interval in the context of the problem.</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0F0F04" w:rsidRPr="007068E1" w:rsidRDefault="000F0F04"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b/>
          <w:sz w:val="24"/>
          <w:szCs w:val="24"/>
        </w:rPr>
        <w:lastRenderedPageBreak/>
        <w:t xml:space="preserve">8.  </w:t>
      </w:r>
      <w:r w:rsidRPr="007068E1">
        <w:rPr>
          <w:rFonts w:ascii="Times New Roman" w:hAnsi="Times New Roman" w:cs="Times New Roman"/>
          <w:sz w:val="24"/>
          <w:szCs w:val="24"/>
        </w:rPr>
        <w:t xml:space="preserve">Suppose you had an area estimate for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that is much smaller than all the other area estimates.  What impact would you anticipate this outlying value having </w:t>
      </w:r>
      <w:proofErr w:type="gramStart"/>
      <w:r w:rsidRPr="007068E1">
        <w:rPr>
          <w:rFonts w:ascii="Times New Roman" w:hAnsi="Times New Roman" w:cs="Times New Roman"/>
          <w:sz w:val="24"/>
          <w:szCs w:val="24"/>
        </w:rPr>
        <w:t>on:</w:t>
      </w:r>
      <w:proofErr w:type="gramEnd"/>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sz w:val="24"/>
          <w:szCs w:val="24"/>
        </w:rPr>
        <w:tab/>
      </w:r>
      <w:proofErr w:type="gramStart"/>
      <w:r w:rsidRPr="007068E1">
        <w:rPr>
          <w:rFonts w:ascii="Times New Roman" w:hAnsi="Times New Roman" w:cs="Times New Roman"/>
          <w:b/>
          <w:sz w:val="24"/>
          <w:szCs w:val="24"/>
        </w:rPr>
        <w:t>a</w:t>
      </w:r>
      <w:proofErr w:type="gramEnd"/>
      <w:r w:rsidRPr="007068E1">
        <w:rPr>
          <w:rFonts w:ascii="Times New Roman" w:hAnsi="Times New Roman" w:cs="Times New Roman"/>
          <w:b/>
          <w:sz w:val="24"/>
          <w:szCs w:val="24"/>
        </w:rPr>
        <w:t xml:space="preserve">. </w:t>
      </w:r>
      <w:r w:rsidRPr="007068E1">
        <w:rPr>
          <w:rFonts w:ascii="Times New Roman" w:hAnsi="Times New Roman" w:cs="Times New Roman"/>
          <w:sz w:val="24"/>
          <w:szCs w:val="24"/>
        </w:rPr>
        <w:t>the mean</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roofErr w:type="gramStart"/>
      <w:r w:rsidRPr="007068E1">
        <w:rPr>
          <w:rFonts w:ascii="Times New Roman" w:hAnsi="Times New Roman" w:cs="Times New Roman"/>
          <w:b/>
          <w:sz w:val="24"/>
          <w:szCs w:val="24"/>
        </w:rPr>
        <w:t>b</w:t>
      </w:r>
      <w:proofErr w:type="gramEnd"/>
      <w:r w:rsidRPr="007068E1">
        <w:rPr>
          <w:rFonts w:ascii="Times New Roman" w:hAnsi="Times New Roman" w:cs="Times New Roman"/>
          <w:b/>
          <w:sz w:val="24"/>
          <w:szCs w:val="24"/>
        </w:rPr>
        <w:t>.</w:t>
      </w:r>
      <w:r w:rsidR="000F0F04" w:rsidRPr="007068E1">
        <w:rPr>
          <w:rFonts w:ascii="Times New Roman" w:hAnsi="Times New Roman" w:cs="Times New Roman"/>
          <w:sz w:val="24"/>
          <w:szCs w:val="24"/>
        </w:rPr>
        <w:t xml:space="preserve"> </w:t>
      </w:r>
      <w:r w:rsidRPr="007068E1">
        <w:rPr>
          <w:rFonts w:ascii="Times New Roman" w:hAnsi="Times New Roman" w:cs="Times New Roman"/>
          <w:sz w:val="24"/>
          <w:szCs w:val="24"/>
        </w:rPr>
        <w:t>the median</w:t>
      </w: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roofErr w:type="gramStart"/>
      <w:r w:rsidRPr="007068E1">
        <w:rPr>
          <w:rFonts w:ascii="Times New Roman" w:hAnsi="Times New Roman" w:cs="Times New Roman"/>
          <w:b/>
          <w:sz w:val="24"/>
          <w:szCs w:val="24"/>
        </w:rPr>
        <w:t>c</w:t>
      </w:r>
      <w:proofErr w:type="gramEnd"/>
      <w:r w:rsidRPr="007068E1">
        <w:rPr>
          <w:rFonts w:ascii="Times New Roman" w:hAnsi="Times New Roman" w:cs="Times New Roman"/>
          <w:b/>
          <w:sz w:val="24"/>
          <w:szCs w:val="24"/>
        </w:rPr>
        <w:t xml:space="preserve">. </w:t>
      </w:r>
      <w:r w:rsidRPr="007068E1">
        <w:rPr>
          <w:rFonts w:ascii="Times New Roman" w:hAnsi="Times New Roman" w:cs="Times New Roman"/>
          <w:sz w:val="24"/>
          <w:szCs w:val="24"/>
        </w:rPr>
        <w:t>the standard deviation</w:t>
      </w: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
    <w:p w:rsidR="003E2A81" w:rsidRPr="007068E1" w:rsidRDefault="000F0F04" w:rsidP="003E2A81">
      <w:pPr>
        <w:ind w:firstLine="720"/>
        <w:rPr>
          <w:rFonts w:ascii="Times New Roman" w:hAnsi="Times New Roman" w:cs="Times New Roman"/>
          <w:sz w:val="24"/>
          <w:szCs w:val="24"/>
        </w:rPr>
      </w:pPr>
      <w:proofErr w:type="gramStart"/>
      <w:r w:rsidRPr="007068E1">
        <w:rPr>
          <w:rFonts w:ascii="Times New Roman" w:hAnsi="Times New Roman" w:cs="Times New Roman"/>
          <w:b/>
          <w:sz w:val="24"/>
          <w:szCs w:val="24"/>
        </w:rPr>
        <w:t>d</w:t>
      </w:r>
      <w:proofErr w:type="gramEnd"/>
      <w:r w:rsidRPr="007068E1">
        <w:rPr>
          <w:rFonts w:ascii="Times New Roman" w:hAnsi="Times New Roman" w:cs="Times New Roman"/>
          <w:b/>
          <w:sz w:val="24"/>
          <w:szCs w:val="24"/>
        </w:rPr>
        <w:t>.</w:t>
      </w:r>
      <w:r w:rsidR="003E2A81" w:rsidRPr="007068E1">
        <w:rPr>
          <w:rFonts w:ascii="Times New Roman" w:hAnsi="Times New Roman" w:cs="Times New Roman"/>
          <w:sz w:val="24"/>
          <w:szCs w:val="24"/>
        </w:rPr>
        <w:t xml:space="preserve"> the 90% confidence interval</w:t>
      </w: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ind w:firstLine="720"/>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b/>
          <w:sz w:val="24"/>
          <w:szCs w:val="24"/>
        </w:rPr>
        <w:t>9.</w:t>
      </w:r>
      <w:r w:rsidRPr="007068E1">
        <w:rPr>
          <w:rFonts w:ascii="Times New Roman" w:hAnsi="Times New Roman" w:cs="Times New Roman"/>
          <w:sz w:val="24"/>
          <w:szCs w:val="24"/>
        </w:rPr>
        <w:t xml:space="preserve">  Why is making a confidence interval based on 12 estimates of the area of a cross-section of </w:t>
      </w:r>
      <w:r w:rsidRPr="007068E1">
        <w:rPr>
          <w:rFonts w:ascii="Times New Roman" w:hAnsi="Times New Roman" w:cs="Times New Roman"/>
          <w:i/>
          <w:sz w:val="24"/>
          <w:szCs w:val="24"/>
        </w:rPr>
        <w:t>The Blob</w:t>
      </w:r>
      <w:r w:rsidRPr="007068E1">
        <w:rPr>
          <w:rFonts w:ascii="Times New Roman" w:hAnsi="Times New Roman" w:cs="Times New Roman"/>
          <w:sz w:val="24"/>
          <w:szCs w:val="24"/>
        </w:rPr>
        <w:t xml:space="preserve"> superior to just generating one random number and then finding a single estimate of the area?</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b/>
          <w:sz w:val="24"/>
          <w:szCs w:val="24"/>
        </w:rPr>
      </w:pPr>
      <w:r w:rsidRPr="007068E1">
        <w:rPr>
          <w:rFonts w:ascii="Times New Roman" w:hAnsi="Times New Roman" w:cs="Times New Roman"/>
          <w:b/>
          <w:sz w:val="24"/>
          <w:szCs w:val="24"/>
        </w:rPr>
        <w:t>Add your Confidence Interval estimate to the picture on the whiteboard/chalkboard.  Wait until all the intervals are added to answer the remaining questions.</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r w:rsidRPr="007068E1">
        <w:rPr>
          <w:rFonts w:ascii="Times New Roman" w:hAnsi="Times New Roman" w:cs="Times New Roman"/>
          <w:b/>
          <w:sz w:val="24"/>
          <w:szCs w:val="24"/>
        </w:rPr>
        <w:t xml:space="preserve">10.  </w:t>
      </w:r>
      <w:r w:rsidRPr="007068E1">
        <w:rPr>
          <w:rFonts w:ascii="Times New Roman" w:hAnsi="Times New Roman" w:cs="Times New Roman"/>
          <w:sz w:val="24"/>
          <w:szCs w:val="24"/>
        </w:rPr>
        <w:t>Why is it that different students arrive at different confidence interval values?</w:t>
      </w: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sz w:val="24"/>
          <w:szCs w:val="24"/>
        </w:rPr>
      </w:pPr>
    </w:p>
    <w:p w:rsidR="003E2A81" w:rsidRPr="007068E1" w:rsidRDefault="003E2A81" w:rsidP="003E2A81">
      <w:pPr>
        <w:rPr>
          <w:rFonts w:ascii="Times New Roman" w:hAnsi="Times New Roman" w:cs="Times New Roman"/>
          <w:b/>
          <w:color w:val="000000"/>
          <w:sz w:val="24"/>
          <w:szCs w:val="24"/>
        </w:rPr>
      </w:pPr>
      <w:r w:rsidRPr="007068E1">
        <w:rPr>
          <w:rFonts w:ascii="Times New Roman" w:hAnsi="Times New Roman" w:cs="Times New Roman"/>
          <w:b/>
          <w:color w:val="000000"/>
          <w:sz w:val="24"/>
          <w:szCs w:val="24"/>
        </w:rPr>
        <w:br w:type="page"/>
      </w:r>
    </w:p>
    <w:p w:rsidR="003E2A81" w:rsidRPr="003E2A81" w:rsidRDefault="003E2A81" w:rsidP="003E2A81">
      <w:pPr>
        <w:rPr>
          <w:rFonts w:ascii="Times New Roman" w:hAnsi="Times New Roman" w:cs="Times New Roman"/>
          <w:color w:val="000000"/>
          <w:sz w:val="24"/>
          <w:szCs w:val="24"/>
        </w:rPr>
      </w:pPr>
      <w:r w:rsidRPr="003E2A81">
        <w:rPr>
          <w:rFonts w:ascii="Times New Roman" w:hAnsi="Times New Roman" w:cs="Times New Roman"/>
          <w:b/>
          <w:color w:val="000000"/>
          <w:sz w:val="24"/>
          <w:szCs w:val="24"/>
        </w:rPr>
        <w:lastRenderedPageBreak/>
        <w:t>11.</w:t>
      </w:r>
      <w:r w:rsidRPr="003E2A81">
        <w:rPr>
          <w:rFonts w:ascii="Times New Roman" w:hAnsi="Times New Roman" w:cs="Times New Roman"/>
          <w:color w:val="000000"/>
          <w:sz w:val="24"/>
          <w:szCs w:val="24"/>
        </w:rPr>
        <w:t xml:space="preserve">  The true area of a cross-section of </w:t>
      </w:r>
      <w:r w:rsidRPr="003E2A81">
        <w:rPr>
          <w:rFonts w:ascii="Times New Roman" w:hAnsi="Times New Roman" w:cs="Times New Roman"/>
          <w:i/>
          <w:color w:val="000000"/>
          <w:sz w:val="24"/>
          <w:szCs w:val="24"/>
        </w:rPr>
        <w:t>The Blob</w:t>
      </w:r>
      <w:r w:rsidRPr="003E2A81">
        <w:rPr>
          <w:rFonts w:ascii="Times New Roman" w:hAnsi="Times New Roman" w:cs="Times New Roman"/>
          <w:color w:val="000000"/>
          <w:sz w:val="24"/>
          <w:szCs w:val="24"/>
        </w:rPr>
        <w:t xml:space="preserve"> is thought to be about 15,000 yds</w:t>
      </w:r>
      <w:r w:rsidRPr="003E2A81">
        <w:rPr>
          <w:rFonts w:ascii="Times New Roman" w:hAnsi="Times New Roman" w:cs="Times New Roman"/>
          <w:color w:val="000000"/>
          <w:sz w:val="24"/>
          <w:szCs w:val="24"/>
          <w:vertAlign w:val="superscript"/>
        </w:rPr>
        <w:t>2</w:t>
      </w:r>
      <w:r w:rsidRPr="003E2A81">
        <w:rPr>
          <w:rFonts w:ascii="Times New Roman" w:hAnsi="Times New Roman" w:cs="Times New Roman"/>
          <w:color w:val="000000"/>
          <w:sz w:val="24"/>
          <w:szCs w:val="24"/>
        </w:rPr>
        <w:t>.  For reference, the area of a football field is 5300 yds</w:t>
      </w:r>
      <w:r w:rsidRPr="003E2A81">
        <w:rPr>
          <w:rFonts w:ascii="Times New Roman" w:hAnsi="Times New Roman" w:cs="Times New Roman"/>
          <w:color w:val="000000"/>
          <w:sz w:val="24"/>
          <w:szCs w:val="24"/>
          <w:vertAlign w:val="superscript"/>
        </w:rPr>
        <w:t>2</w:t>
      </w:r>
      <w:r w:rsidRPr="003E2A81">
        <w:rPr>
          <w:rFonts w:ascii="Times New Roman" w:hAnsi="Times New Roman" w:cs="Times New Roman"/>
          <w:color w:val="000000"/>
          <w:sz w:val="24"/>
          <w:szCs w:val="24"/>
        </w:rPr>
        <w:t xml:space="preserve">.  </w:t>
      </w:r>
    </w:p>
    <w:p w:rsidR="003E2A81" w:rsidRPr="003E2A81" w:rsidRDefault="003E2A81" w:rsidP="003E2A81">
      <w:pPr>
        <w:ind w:left="720"/>
        <w:rPr>
          <w:rFonts w:ascii="Times New Roman" w:hAnsi="Times New Roman" w:cs="Times New Roman"/>
          <w:color w:val="000000"/>
          <w:sz w:val="24"/>
          <w:szCs w:val="24"/>
        </w:rPr>
      </w:pPr>
      <w:r w:rsidRPr="003E2A81">
        <w:rPr>
          <w:rFonts w:ascii="Times New Roman" w:hAnsi="Times New Roman" w:cs="Times New Roman"/>
          <w:b/>
          <w:color w:val="000000"/>
          <w:sz w:val="24"/>
          <w:szCs w:val="24"/>
        </w:rPr>
        <w:t xml:space="preserve">a. </w:t>
      </w:r>
      <w:r w:rsidRPr="003E2A81">
        <w:rPr>
          <w:rFonts w:ascii="Times New Roman" w:hAnsi="Times New Roman" w:cs="Times New Roman"/>
          <w:color w:val="000000"/>
          <w:sz w:val="24"/>
          <w:szCs w:val="24"/>
        </w:rPr>
        <w:t>Is 15,000 inside your confidence interval?</w:t>
      </w: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r w:rsidRPr="003E2A81">
        <w:rPr>
          <w:rFonts w:ascii="Times New Roman" w:hAnsi="Times New Roman" w:cs="Times New Roman"/>
          <w:b/>
          <w:color w:val="000000"/>
          <w:sz w:val="24"/>
          <w:szCs w:val="24"/>
        </w:rPr>
        <w:t>b.</w:t>
      </w:r>
      <w:r w:rsidRPr="003E2A81">
        <w:rPr>
          <w:rFonts w:ascii="Times New Roman" w:hAnsi="Times New Roman" w:cs="Times New Roman"/>
          <w:color w:val="000000"/>
          <w:sz w:val="24"/>
          <w:szCs w:val="24"/>
        </w:rPr>
        <w:t xml:space="preserve"> How many of the class’ 90% confidence intervals include the value 15,000?  What percent is this? </w:t>
      </w: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r w:rsidRPr="003E2A81">
        <w:rPr>
          <w:rFonts w:ascii="Times New Roman" w:hAnsi="Times New Roman" w:cs="Times New Roman"/>
          <w:b/>
          <w:color w:val="000000"/>
          <w:sz w:val="24"/>
          <w:szCs w:val="24"/>
        </w:rPr>
        <w:t xml:space="preserve">c. </w:t>
      </w:r>
      <w:r w:rsidRPr="003E2A81">
        <w:rPr>
          <w:rFonts w:ascii="Times New Roman" w:hAnsi="Times New Roman" w:cs="Times New Roman"/>
          <w:color w:val="000000"/>
          <w:sz w:val="24"/>
          <w:szCs w:val="24"/>
        </w:rPr>
        <w:t xml:space="preserve">Suppose that instead of having only your class’ confidence intervals we had confidence intervals created from many classes – 1000 confidence interval estimates of </w:t>
      </w:r>
      <w:r w:rsidRPr="003E2A81">
        <w:rPr>
          <w:rFonts w:ascii="Times New Roman" w:hAnsi="Times New Roman" w:cs="Times New Roman"/>
          <w:i/>
          <w:color w:val="000000"/>
          <w:sz w:val="24"/>
          <w:szCs w:val="24"/>
        </w:rPr>
        <w:t>The Blob’s</w:t>
      </w:r>
      <w:r w:rsidRPr="003E2A81">
        <w:rPr>
          <w:rFonts w:ascii="Times New Roman" w:hAnsi="Times New Roman" w:cs="Times New Roman"/>
          <w:color w:val="000000"/>
          <w:sz w:val="24"/>
          <w:szCs w:val="24"/>
        </w:rPr>
        <w:t xml:space="preserve"> area!  What percentage of these interval estimates do we anticipate would contain 15,000? </w:t>
      </w: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ind w:left="720"/>
        <w:rPr>
          <w:rFonts w:ascii="Times New Roman" w:hAnsi="Times New Roman" w:cs="Times New Roman"/>
          <w:color w:val="000000"/>
          <w:sz w:val="24"/>
          <w:szCs w:val="24"/>
        </w:rPr>
      </w:pPr>
    </w:p>
    <w:p w:rsidR="003E2A81" w:rsidRPr="003E2A81" w:rsidRDefault="003E2A81" w:rsidP="003E2A81">
      <w:pPr>
        <w:rPr>
          <w:rFonts w:ascii="Times New Roman" w:hAnsi="Times New Roman" w:cs="Times New Roman"/>
          <w:color w:val="000000"/>
          <w:sz w:val="24"/>
          <w:szCs w:val="24"/>
        </w:rPr>
      </w:pPr>
    </w:p>
    <w:p w:rsidR="003E2A81" w:rsidRPr="003E2A81" w:rsidRDefault="003E2A81" w:rsidP="003E2A81">
      <w:pPr>
        <w:rPr>
          <w:rFonts w:ascii="Times New Roman" w:hAnsi="Times New Roman" w:cs="Times New Roman"/>
          <w:color w:val="000000"/>
          <w:sz w:val="24"/>
          <w:szCs w:val="24"/>
        </w:rPr>
      </w:pPr>
      <w:r w:rsidRPr="003E2A81">
        <w:rPr>
          <w:rFonts w:ascii="Times New Roman" w:hAnsi="Times New Roman" w:cs="Times New Roman"/>
          <w:b/>
          <w:color w:val="000000"/>
          <w:sz w:val="24"/>
          <w:szCs w:val="24"/>
        </w:rPr>
        <w:t xml:space="preserve">12.  </w:t>
      </w:r>
      <w:r w:rsidRPr="003E2A81">
        <w:rPr>
          <w:rFonts w:ascii="Times New Roman" w:hAnsi="Times New Roman" w:cs="Times New Roman"/>
          <w:color w:val="000000"/>
          <w:sz w:val="24"/>
          <w:szCs w:val="24"/>
        </w:rPr>
        <w:t>Write a sentence or two that explains what we mean by the confidence level (i.e. the 90%) in this problem.  Think about this in the context of repeatedly taking random samples of the same size from the same population.</w:t>
      </w:r>
    </w:p>
    <w:p w:rsidR="003E2A81" w:rsidRPr="003E2A81" w:rsidRDefault="003E2A81" w:rsidP="003E2A81">
      <w:pPr>
        <w:rPr>
          <w:rFonts w:ascii="Times New Roman" w:hAnsi="Times New Roman" w:cs="Times New Roman"/>
          <w:sz w:val="24"/>
          <w:szCs w:val="24"/>
        </w:rPr>
      </w:pPr>
    </w:p>
    <w:p w:rsidR="003E2A81" w:rsidRPr="003E2A81" w:rsidRDefault="003E2A81" w:rsidP="003E2A81">
      <w:pPr>
        <w:spacing w:line="240" w:lineRule="auto"/>
        <w:rPr>
          <w:rFonts w:ascii="Times New Roman" w:hAnsi="Times New Roman" w:cs="Times New Roman"/>
          <w:sz w:val="24"/>
          <w:szCs w:val="24"/>
        </w:rPr>
      </w:pPr>
    </w:p>
    <w:p w:rsidR="003E2A81" w:rsidRPr="003E2A81" w:rsidRDefault="003E2A81" w:rsidP="003E2A81">
      <w:pPr>
        <w:spacing w:line="240" w:lineRule="auto"/>
        <w:rPr>
          <w:rFonts w:ascii="Times New Roman" w:hAnsi="Times New Roman" w:cs="Times New Roman"/>
          <w:sz w:val="24"/>
          <w:szCs w:val="24"/>
        </w:rPr>
      </w:pPr>
    </w:p>
    <w:p w:rsidR="003E2A81" w:rsidRPr="003E2A81" w:rsidRDefault="003E2A81" w:rsidP="003E2A81">
      <w:pPr>
        <w:spacing w:line="240" w:lineRule="auto"/>
        <w:rPr>
          <w:rFonts w:ascii="Times New Roman" w:hAnsi="Times New Roman" w:cs="Times New Roman"/>
          <w:sz w:val="24"/>
          <w:szCs w:val="24"/>
        </w:rPr>
      </w:pPr>
    </w:p>
    <w:p w:rsidR="003E2A81" w:rsidRPr="003E2A81" w:rsidRDefault="003E2A81" w:rsidP="003E2A81">
      <w:pPr>
        <w:spacing w:line="240" w:lineRule="auto"/>
        <w:rPr>
          <w:rFonts w:ascii="Times New Roman" w:hAnsi="Times New Roman" w:cs="Times New Roman"/>
          <w:sz w:val="24"/>
          <w:szCs w:val="24"/>
        </w:rPr>
      </w:pPr>
    </w:p>
    <w:p w:rsidR="003E2A81" w:rsidRPr="003E2A81" w:rsidRDefault="003E2A81" w:rsidP="003E2A81">
      <w:pPr>
        <w:rPr>
          <w:rFonts w:ascii="Times New Roman" w:hAnsi="Times New Roman" w:cs="Times New Roman"/>
          <w:b/>
          <w:i/>
          <w:sz w:val="24"/>
          <w:szCs w:val="24"/>
        </w:rPr>
      </w:pPr>
      <w:r w:rsidRPr="003E2A81">
        <w:rPr>
          <w:rFonts w:ascii="Times New Roman" w:hAnsi="Times New Roman" w:cs="Times New Roman"/>
          <w:b/>
          <w:i/>
          <w:sz w:val="24"/>
          <w:szCs w:val="24"/>
        </w:rPr>
        <w:br w:type="page"/>
      </w:r>
    </w:p>
    <w:p w:rsidR="003E2A81" w:rsidRPr="003E2A81" w:rsidRDefault="003E2A81" w:rsidP="003E2A81">
      <w:pPr>
        <w:spacing w:line="240" w:lineRule="auto"/>
        <w:rPr>
          <w:rFonts w:ascii="Times New Roman" w:hAnsi="Times New Roman" w:cs="Times New Roman"/>
          <w:b/>
          <w:i/>
          <w:sz w:val="24"/>
          <w:szCs w:val="24"/>
        </w:rPr>
      </w:pPr>
      <w:r w:rsidRPr="003E2A81">
        <w:rPr>
          <w:rFonts w:ascii="Times New Roman" w:hAnsi="Times New Roman" w:cs="Times New Roman"/>
          <w:b/>
          <w:i/>
          <w:sz w:val="24"/>
          <w:szCs w:val="24"/>
        </w:rPr>
        <w:lastRenderedPageBreak/>
        <w:t xml:space="preserve">The Blob – Gridded Scale Drawing where 1 grid </w:t>
      </w:r>
      <w:proofErr w:type="gramStart"/>
      <w:r w:rsidRPr="003E2A81">
        <w:rPr>
          <w:rFonts w:ascii="Times New Roman" w:hAnsi="Times New Roman" w:cs="Times New Roman"/>
          <w:b/>
          <w:i/>
          <w:sz w:val="24"/>
          <w:szCs w:val="24"/>
        </w:rPr>
        <w:t>square  =</w:t>
      </w:r>
      <w:proofErr w:type="gramEnd"/>
      <w:r w:rsidRPr="003E2A81">
        <w:rPr>
          <w:rFonts w:ascii="Times New Roman" w:hAnsi="Times New Roman" w:cs="Times New Roman"/>
          <w:b/>
          <w:i/>
          <w:sz w:val="24"/>
          <w:szCs w:val="24"/>
        </w:rPr>
        <w:t xml:space="preserve"> 2.2 yards</w:t>
      </w:r>
    </w:p>
    <w:p w:rsidR="003E2A81" w:rsidRPr="003E2A81" w:rsidRDefault="003E2A81" w:rsidP="003E2A81">
      <w:pPr>
        <w:spacing w:line="240" w:lineRule="auto"/>
        <w:rPr>
          <w:rFonts w:ascii="Times New Roman" w:hAnsi="Times New Roman" w:cs="Times New Roman"/>
          <w:b/>
          <w:i/>
          <w:sz w:val="24"/>
          <w:szCs w:val="24"/>
        </w:rPr>
      </w:pPr>
    </w:p>
    <w:p w:rsidR="003E2A81" w:rsidRPr="003E2A81" w:rsidRDefault="003E2A81" w:rsidP="003E2A81">
      <w:pPr>
        <w:spacing w:line="240" w:lineRule="auto"/>
        <w:rPr>
          <w:rFonts w:ascii="Times New Roman" w:hAnsi="Times New Roman" w:cs="Times New Roman"/>
          <w:b/>
          <w:i/>
          <w:sz w:val="24"/>
          <w:szCs w:val="24"/>
        </w:rPr>
      </w:pPr>
      <w:r w:rsidRPr="003E2A81">
        <w:rPr>
          <w:rFonts w:ascii="Times New Roman" w:hAnsi="Times New Roman" w:cs="Times New Roman"/>
          <w:b/>
          <w:i/>
          <w:noProof/>
          <w:sz w:val="24"/>
          <w:szCs w:val="24"/>
        </w:rPr>
        <w:drawing>
          <wp:inline distT="0" distB="0" distL="0" distR="0" wp14:anchorId="2B8B1092" wp14:editId="110768A4">
            <wp:extent cx="6329530" cy="4735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b.jpg"/>
                    <pic:cNvPicPr/>
                  </pic:nvPicPr>
                  <pic:blipFill>
                    <a:blip r:embed="rId41">
                      <a:extLst>
                        <a:ext uri="{28A0092B-C50C-407E-A947-70E740481C1C}">
                          <a14:useLocalDpi xmlns:a14="http://schemas.microsoft.com/office/drawing/2010/main" val="0"/>
                        </a:ext>
                      </a:extLst>
                    </a:blip>
                    <a:stretch>
                      <a:fillRect/>
                    </a:stretch>
                  </pic:blipFill>
                  <pic:spPr>
                    <a:xfrm>
                      <a:off x="0" y="0"/>
                      <a:ext cx="6337969" cy="4741966"/>
                    </a:xfrm>
                    <a:prstGeom prst="rect">
                      <a:avLst/>
                    </a:prstGeom>
                  </pic:spPr>
                </pic:pic>
              </a:graphicData>
            </a:graphic>
          </wp:inline>
        </w:drawing>
      </w:r>
    </w:p>
    <w:p w:rsidR="003E2A81" w:rsidRPr="003E2A81" w:rsidRDefault="003E2A81" w:rsidP="003E2A81">
      <w:pPr>
        <w:spacing w:line="240" w:lineRule="auto"/>
        <w:rPr>
          <w:rFonts w:ascii="Times New Roman" w:hAnsi="Times New Roman" w:cs="Times New Roman"/>
          <w:b/>
          <w:i/>
          <w:sz w:val="24"/>
          <w:szCs w:val="24"/>
        </w:rPr>
      </w:pPr>
    </w:p>
    <w:p w:rsidR="003E2A81" w:rsidRPr="003E2A81" w:rsidRDefault="003E2A81" w:rsidP="003E2A81">
      <w:pPr>
        <w:rPr>
          <w:rFonts w:ascii="Times New Roman" w:hAnsi="Times New Roman" w:cs="Times New Roman"/>
          <w:sz w:val="24"/>
          <w:szCs w:val="24"/>
        </w:rPr>
      </w:pPr>
      <w:r w:rsidRPr="003E2A81">
        <w:rPr>
          <w:rFonts w:ascii="Times New Roman" w:hAnsi="Times New Roman" w:cs="Times New Roman"/>
          <w:sz w:val="24"/>
          <w:szCs w:val="24"/>
        </w:rPr>
        <w:br w:type="page"/>
      </w:r>
    </w:p>
    <w:p w:rsidR="003E2A81" w:rsidRPr="003E2A81" w:rsidRDefault="003E2A81" w:rsidP="003E2A81">
      <w:pPr>
        <w:rPr>
          <w:rFonts w:ascii="Times New Roman" w:hAnsi="Times New Roman" w:cs="Times New Roman"/>
          <w:sz w:val="24"/>
          <w:szCs w:val="24"/>
        </w:rPr>
      </w:pPr>
      <w:r w:rsidRPr="003E2A81">
        <w:rPr>
          <w:rFonts w:ascii="Times New Roman" w:hAnsi="Times New Roman" w:cs="Times New Roman"/>
          <w:b/>
          <w:i/>
          <w:sz w:val="24"/>
          <w:szCs w:val="24"/>
        </w:rPr>
        <w:lastRenderedPageBreak/>
        <w:t>The Blob – Grid Height, Blob Height, and Blob Area for Random Numbers 1 through 70</w:t>
      </w:r>
    </w:p>
    <w:p w:rsidR="003E2A81" w:rsidRPr="003E2A81" w:rsidRDefault="003E2A81" w:rsidP="003E2A81">
      <w:pPr>
        <w:rPr>
          <w:rFonts w:ascii="Times New Roman" w:hAnsi="Times New Roman" w:cs="Times New Roman"/>
          <w:sz w:val="24"/>
          <w:szCs w:val="24"/>
        </w:rPr>
      </w:pPr>
    </w:p>
    <w:tbl>
      <w:tblPr>
        <w:tblW w:w="6123" w:type="dxa"/>
        <w:tblLook w:val="04A0" w:firstRow="1" w:lastRow="0" w:firstColumn="1" w:lastColumn="0" w:noHBand="0" w:noVBand="1"/>
      </w:tblPr>
      <w:tblGrid>
        <w:gridCol w:w="2020"/>
        <w:gridCol w:w="1377"/>
        <w:gridCol w:w="1401"/>
        <w:gridCol w:w="1325"/>
      </w:tblGrid>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b/>
                <w:bCs/>
                <w:color w:val="000000"/>
                <w:sz w:val="24"/>
                <w:szCs w:val="24"/>
              </w:rPr>
            </w:pPr>
            <w:r w:rsidRPr="003E2A81">
              <w:rPr>
                <w:rFonts w:ascii="Times New Roman" w:hAnsi="Times New Roman" w:cs="Times New Roman"/>
                <w:b/>
                <w:bCs/>
                <w:color w:val="000000"/>
                <w:sz w:val="24"/>
                <w:szCs w:val="24"/>
              </w:rPr>
              <w:t>Random Number</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b/>
                <w:bCs/>
                <w:color w:val="000000"/>
                <w:sz w:val="24"/>
                <w:szCs w:val="24"/>
              </w:rPr>
            </w:pPr>
            <w:r w:rsidRPr="003E2A81">
              <w:rPr>
                <w:rFonts w:ascii="Times New Roman" w:hAnsi="Times New Roman" w:cs="Times New Roman"/>
                <w:b/>
                <w:bCs/>
                <w:color w:val="000000"/>
                <w:sz w:val="24"/>
                <w:szCs w:val="24"/>
              </w:rPr>
              <w:t>Grid Height</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b/>
                <w:bCs/>
                <w:color w:val="000000"/>
                <w:sz w:val="24"/>
                <w:szCs w:val="24"/>
              </w:rPr>
            </w:pPr>
            <w:r w:rsidRPr="003E2A81">
              <w:rPr>
                <w:rFonts w:ascii="Times New Roman" w:hAnsi="Times New Roman" w:cs="Times New Roman"/>
                <w:b/>
                <w:bCs/>
                <w:color w:val="000000"/>
                <w:sz w:val="24"/>
                <w:szCs w:val="24"/>
              </w:rPr>
              <w:t>Blob Height</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b/>
                <w:bCs/>
                <w:color w:val="000000"/>
                <w:sz w:val="24"/>
                <w:szCs w:val="24"/>
              </w:rPr>
            </w:pPr>
            <w:r w:rsidRPr="003E2A81">
              <w:rPr>
                <w:rFonts w:ascii="Times New Roman" w:hAnsi="Times New Roman" w:cs="Times New Roman"/>
                <w:b/>
                <w:bCs/>
                <w:color w:val="000000"/>
                <w:sz w:val="24"/>
                <w:szCs w:val="24"/>
              </w:rPr>
              <w:t>Blob Area</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83.6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6988.96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39</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85.8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7361.64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92.4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8537.76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44</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96.8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9370.24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99</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9801</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99</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9801</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7</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99</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9801</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8</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101.2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10241.44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101.2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10241.44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105.6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11151.36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51</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112.2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12588.84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51</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112.2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12588.84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114.4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13087.36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53</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116.6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13595.56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15</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57</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125.4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15725.16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127.6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16281.76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17</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59</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129.8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16848.04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60</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17424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19</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136.4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18604.96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136.4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18604.96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63</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138.6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19209.96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22</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64</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140.8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19824.64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23</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24</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25</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26</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145.2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21083.04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27</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28</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29</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30</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31</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32</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33</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34</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20449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35</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145.2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21083.04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36</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67</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147.4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21726.76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37</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67</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147.4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21726.76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38</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145.2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21083.04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39</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145.2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21083.04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40</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64</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140.8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19824.64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41</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63</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138.6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19209.96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42</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61.5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135.3</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18306.09</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43</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61</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134.2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18009.64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44</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60</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17424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45</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59</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129.8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16848.04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46</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127.6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16281.76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47</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127.6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16281.76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48</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127.6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16281.76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49</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127.6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16281.76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lastRenderedPageBreak/>
              <w:t>50</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59</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129.8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16848.04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51</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127.6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16281.76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52</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59</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129.8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16848.04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53</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54</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118.8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14113.44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54</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50</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110</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12100</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55</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60</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17424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56</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61</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134.2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18009.64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57</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136.4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18604.96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58</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127.6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16281.76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59</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136.4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18604.96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60</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55</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121</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14641</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61</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114.4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13087.36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62</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50</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110</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12100</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63</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47</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103.4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10691.56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64</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42</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92.4</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8537.76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65</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79.2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6272.64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66</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29</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63.8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4070.44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67</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24</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52.8</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2787.84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68</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46.2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2134.44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69</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16</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35.2</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1239.04</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70</w:t>
            </w: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13</w:t>
            </w: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28.6</w:t>
            </w: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jc w:val="center"/>
              <w:rPr>
                <w:rFonts w:ascii="Times New Roman" w:hAnsi="Times New Roman" w:cs="Times New Roman"/>
                <w:color w:val="000000"/>
                <w:sz w:val="24"/>
                <w:szCs w:val="24"/>
              </w:rPr>
            </w:pPr>
            <w:r w:rsidRPr="003E2A81">
              <w:rPr>
                <w:rFonts w:ascii="Times New Roman" w:hAnsi="Times New Roman" w:cs="Times New Roman"/>
                <w:color w:val="000000"/>
                <w:sz w:val="24"/>
                <w:szCs w:val="24"/>
              </w:rPr>
              <w:t>817.96</w:t>
            </w:r>
          </w:p>
        </w:tc>
      </w:tr>
      <w:tr w:rsidR="003E2A81" w:rsidRPr="003E2A81" w:rsidTr="00125491">
        <w:trPr>
          <w:trHeight w:hRule="exact" w:val="246"/>
        </w:trPr>
        <w:tc>
          <w:tcPr>
            <w:tcW w:w="2020" w:type="dxa"/>
            <w:tcBorders>
              <w:top w:val="nil"/>
              <w:left w:val="nil"/>
              <w:bottom w:val="nil"/>
              <w:right w:val="nil"/>
            </w:tcBorders>
            <w:shd w:val="clear" w:color="auto" w:fill="auto"/>
            <w:noWrap/>
            <w:vAlign w:val="bottom"/>
            <w:hideMark/>
          </w:tcPr>
          <w:p w:rsidR="003E2A81" w:rsidRPr="003E2A81" w:rsidRDefault="003E2A81" w:rsidP="00A02933">
            <w:pPr>
              <w:spacing w:line="240" w:lineRule="auto"/>
              <w:rPr>
                <w:rFonts w:ascii="Times New Roman" w:hAnsi="Times New Roman" w:cs="Times New Roman"/>
                <w:color w:val="000000"/>
                <w:sz w:val="24"/>
                <w:szCs w:val="24"/>
              </w:rPr>
            </w:pPr>
          </w:p>
        </w:tc>
        <w:tc>
          <w:tcPr>
            <w:tcW w:w="1377" w:type="dxa"/>
            <w:tcBorders>
              <w:top w:val="nil"/>
              <w:left w:val="nil"/>
              <w:bottom w:val="nil"/>
              <w:right w:val="nil"/>
            </w:tcBorders>
            <w:shd w:val="clear" w:color="auto" w:fill="auto"/>
            <w:noWrap/>
            <w:vAlign w:val="bottom"/>
            <w:hideMark/>
          </w:tcPr>
          <w:p w:rsidR="003E2A81" w:rsidRPr="003E2A81" w:rsidRDefault="003E2A81" w:rsidP="00A02933">
            <w:pPr>
              <w:spacing w:line="240" w:lineRule="auto"/>
              <w:rPr>
                <w:rFonts w:ascii="Times New Roman" w:hAnsi="Times New Roman" w:cs="Times New Roman"/>
                <w:color w:val="000000"/>
                <w:sz w:val="24"/>
                <w:szCs w:val="24"/>
              </w:rPr>
            </w:pPr>
          </w:p>
        </w:tc>
        <w:tc>
          <w:tcPr>
            <w:tcW w:w="1401" w:type="dxa"/>
            <w:tcBorders>
              <w:top w:val="nil"/>
              <w:left w:val="nil"/>
              <w:bottom w:val="nil"/>
              <w:right w:val="nil"/>
            </w:tcBorders>
            <w:shd w:val="clear" w:color="auto" w:fill="auto"/>
            <w:noWrap/>
            <w:vAlign w:val="bottom"/>
            <w:hideMark/>
          </w:tcPr>
          <w:p w:rsidR="003E2A81" w:rsidRPr="003E2A81" w:rsidRDefault="003E2A81" w:rsidP="00A02933">
            <w:pPr>
              <w:spacing w:line="240" w:lineRule="auto"/>
              <w:rPr>
                <w:rFonts w:ascii="Times New Roman" w:hAnsi="Times New Roman" w:cs="Times New Roman"/>
                <w:color w:val="000000"/>
                <w:sz w:val="24"/>
                <w:szCs w:val="24"/>
              </w:rPr>
            </w:pPr>
          </w:p>
        </w:tc>
        <w:tc>
          <w:tcPr>
            <w:tcW w:w="1325" w:type="dxa"/>
            <w:tcBorders>
              <w:top w:val="nil"/>
              <w:left w:val="nil"/>
              <w:bottom w:val="nil"/>
              <w:right w:val="nil"/>
            </w:tcBorders>
            <w:shd w:val="clear" w:color="auto" w:fill="auto"/>
            <w:noWrap/>
            <w:vAlign w:val="bottom"/>
            <w:hideMark/>
          </w:tcPr>
          <w:p w:rsidR="003E2A81" w:rsidRPr="003E2A81" w:rsidRDefault="003E2A81" w:rsidP="00A02933">
            <w:pPr>
              <w:spacing w:line="240" w:lineRule="auto"/>
              <w:rPr>
                <w:rFonts w:ascii="Times New Roman" w:hAnsi="Times New Roman" w:cs="Times New Roman"/>
                <w:color w:val="000000"/>
                <w:sz w:val="24"/>
                <w:szCs w:val="24"/>
              </w:rPr>
            </w:pPr>
          </w:p>
        </w:tc>
      </w:tr>
    </w:tbl>
    <w:p w:rsidR="00400D57" w:rsidRPr="003E2A81" w:rsidRDefault="00400D57" w:rsidP="003E2A81">
      <w:pPr>
        <w:spacing w:line="240" w:lineRule="auto"/>
        <w:rPr>
          <w:rFonts w:ascii="Times New Roman" w:hAnsi="Times New Roman" w:cs="Times New Roman"/>
          <w:sz w:val="24"/>
          <w:szCs w:val="24"/>
        </w:rPr>
      </w:pPr>
    </w:p>
    <w:sectPr w:rsidR="00400D57" w:rsidRPr="003E2A81" w:rsidSect="00425836">
      <w:footerReference w:type="default" r:id="rId42"/>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548" w:rsidRDefault="00D63548">
      <w:pPr>
        <w:spacing w:line="240" w:lineRule="auto"/>
        <w:rPr>
          <w:rFonts w:ascii="Times New Roman" w:hAnsi="Times New Roman" w:cs="Times New Roman"/>
        </w:rPr>
      </w:pPr>
      <w:r>
        <w:rPr>
          <w:rFonts w:ascii="Times New Roman" w:hAnsi="Times New Roman" w:cs="Times New Roman"/>
        </w:rPr>
        <w:separator/>
      </w:r>
    </w:p>
  </w:endnote>
  <w:endnote w:type="continuationSeparator" w:id="0">
    <w:p w:rsidR="00D63548" w:rsidRDefault="00D63548">
      <w:pPr>
        <w:spacing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AF" w:rsidRPr="00425836" w:rsidRDefault="00651AAF">
    <w:pPr>
      <w:pStyle w:val="Footer"/>
      <w:rPr>
        <w:rFonts w:ascii="Times New Roman" w:hAnsi="Times New Roman" w:cs="Times New Roman"/>
        <w:b/>
        <w:color w:val="548DD4" w:themeColor="text2" w:themeTint="99"/>
        <w:sz w:val="20"/>
        <w:szCs w:val="20"/>
      </w:rPr>
    </w:pPr>
    <w:r w:rsidRPr="00425836">
      <w:rPr>
        <w:rFonts w:ascii="Times New Roman" w:hAnsi="Times New Roman" w:cs="Times New Roman"/>
        <w:b/>
        <w:color w:val="548DD4" w:themeColor="text2" w:themeTint="99"/>
        <w:sz w:val="20"/>
        <w:szCs w:val="20"/>
      </w:rPr>
      <w:t>_____________________________________________________________________________________________</w:t>
    </w:r>
  </w:p>
  <w:p w:rsidR="00651AAF" w:rsidRPr="00425836" w:rsidRDefault="00651AAF">
    <w:pPr>
      <w:pStyle w:val="Footer"/>
      <w:rPr>
        <w:rFonts w:ascii="Times New Roman" w:hAnsi="Times New Roman" w:cs="Times New Roman"/>
        <w:sz w:val="20"/>
        <w:szCs w:val="20"/>
      </w:rPr>
    </w:pPr>
    <w:proofErr w:type="spellStart"/>
    <w:r w:rsidRPr="00425836">
      <w:rPr>
        <w:rFonts w:ascii="Times New Roman" w:hAnsi="Times New Roman" w:cs="Times New Roman"/>
        <w:b/>
        <w:sz w:val="20"/>
        <w:szCs w:val="20"/>
      </w:rPr>
      <w:t>ST</w:t>
    </w:r>
    <w:r w:rsidRPr="00425836">
      <w:rPr>
        <w:rFonts w:ascii="Times New Roman" w:hAnsi="Times New Roman" w:cs="Times New Roman"/>
        <w:sz w:val="20"/>
        <w:szCs w:val="20"/>
      </w:rPr>
      <w:t>atistics</w:t>
    </w:r>
    <w:proofErr w:type="spellEnd"/>
    <w:r w:rsidRPr="00425836">
      <w:rPr>
        <w:rFonts w:ascii="Times New Roman" w:hAnsi="Times New Roman" w:cs="Times New Roman"/>
        <w:sz w:val="20"/>
        <w:szCs w:val="20"/>
      </w:rPr>
      <w:t xml:space="preserve"> </w:t>
    </w:r>
    <w:r w:rsidRPr="00425836">
      <w:rPr>
        <w:rFonts w:ascii="Times New Roman" w:hAnsi="Times New Roman" w:cs="Times New Roman"/>
        <w:b/>
        <w:sz w:val="20"/>
        <w:szCs w:val="20"/>
      </w:rPr>
      <w:t>E</w:t>
    </w:r>
    <w:r w:rsidRPr="00425836">
      <w:rPr>
        <w:rFonts w:ascii="Times New Roman" w:hAnsi="Times New Roman" w:cs="Times New Roman"/>
        <w:sz w:val="20"/>
        <w:szCs w:val="20"/>
      </w:rPr>
      <w:t xml:space="preserve">ducation </w:t>
    </w:r>
    <w:r w:rsidRPr="00425836">
      <w:rPr>
        <w:rFonts w:ascii="Times New Roman" w:hAnsi="Times New Roman" w:cs="Times New Roman"/>
        <w:b/>
        <w:sz w:val="20"/>
        <w:szCs w:val="20"/>
      </w:rPr>
      <w:t>W</w:t>
    </w:r>
    <w:r w:rsidRPr="00425836">
      <w:rPr>
        <w:rFonts w:ascii="Times New Roman" w:hAnsi="Times New Roman" w:cs="Times New Roman"/>
        <w:sz w:val="20"/>
        <w:szCs w:val="20"/>
      </w:rPr>
      <w:t>eb: Online Journal of K-12 Statistics Lesson Plans</w:t>
    </w:r>
    <w:r>
      <w:rPr>
        <w:rFonts w:ascii="Times New Roman" w:hAnsi="Times New Roman" w:cs="Times New Roman"/>
        <w:sz w:val="20"/>
        <w:szCs w:val="20"/>
      </w:rPr>
      <w:tab/>
    </w:r>
    <w:r w:rsidRPr="00425836">
      <w:rPr>
        <w:rFonts w:ascii="Times New Roman" w:hAnsi="Times New Roman" w:cs="Times New Roman"/>
        <w:sz w:val="20"/>
        <w:szCs w:val="20"/>
      </w:rPr>
      <w:fldChar w:fldCharType="begin"/>
    </w:r>
    <w:r w:rsidRPr="00425836">
      <w:rPr>
        <w:rFonts w:ascii="Times New Roman" w:hAnsi="Times New Roman" w:cs="Times New Roman"/>
        <w:sz w:val="20"/>
        <w:szCs w:val="20"/>
      </w:rPr>
      <w:instrText xml:space="preserve"> PAGE   \* MERGEFORMAT </w:instrText>
    </w:r>
    <w:r w:rsidRPr="00425836">
      <w:rPr>
        <w:rFonts w:ascii="Times New Roman" w:hAnsi="Times New Roman" w:cs="Times New Roman"/>
        <w:sz w:val="20"/>
        <w:szCs w:val="20"/>
      </w:rPr>
      <w:fldChar w:fldCharType="separate"/>
    </w:r>
    <w:r w:rsidR="007068E1">
      <w:rPr>
        <w:rFonts w:ascii="Times New Roman" w:hAnsi="Times New Roman" w:cs="Times New Roman"/>
        <w:noProof/>
        <w:sz w:val="20"/>
        <w:szCs w:val="20"/>
      </w:rPr>
      <w:t>1</w:t>
    </w:r>
    <w:r w:rsidRPr="00425836">
      <w:rPr>
        <w:rFonts w:ascii="Times New Roman" w:hAnsi="Times New Roman" w:cs="Times New Roman"/>
        <w:noProof/>
        <w:sz w:val="20"/>
        <w:szCs w:val="20"/>
      </w:rPr>
      <w:fldChar w:fldCharType="end"/>
    </w:r>
  </w:p>
  <w:p w:rsidR="00651AAF" w:rsidRPr="00425836" w:rsidRDefault="00651AAF">
    <w:pPr>
      <w:pStyle w:val="Footer"/>
      <w:rPr>
        <w:rFonts w:ascii="Times New Roman" w:hAnsi="Times New Roman" w:cs="Times New Roman"/>
        <w:sz w:val="20"/>
        <w:szCs w:val="20"/>
      </w:rPr>
    </w:pPr>
    <w:hyperlink r:id="rId1" w:history="1">
      <w:r w:rsidRPr="00425836">
        <w:rPr>
          <w:rStyle w:val="Hyperlink"/>
          <w:sz w:val="20"/>
          <w:szCs w:val="20"/>
        </w:rPr>
        <w:t>http://www.amstat.org/education/stew/</w:t>
      </w:r>
    </w:hyperlink>
  </w:p>
  <w:p w:rsidR="00651AAF" w:rsidRPr="00425836" w:rsidRDefault="00651AAF">
    <w:pPr>
      <w:pStyle w:val="Footer"/>
      <w:rPr>
        <w:rFonts w:ascii="Times New Roman" w:hAnsi="Times New Roman" w:cs="Times New Roman"/>
        <w:sz w:val="20"/>
        <w:szCs w:val="20"/>
      </w:rPr>
    </w:pPr>
    <w:r w:rsidRPr="00425836">
      <w:rPr>
        <w:rFonts w:ascii="Times New Roman" w:hAnsi="Times New Roman" w:cs="Times New Roman"/>
        <w:sz w:val="20"/>
        <w:szCs w:val="20"/>
      </w:rPr>
      <w:t xml:space="preserve">Contact Author for </w:t>
    </w:r>
    <w:r w:rsidRPr="00425836">
      <w:rPr>
        <w:rFonts w:ascii="Times New Roman" w:hAnsi="Times New Roman" w:cs="Times New Roman"/>
        <w:color w:val="444444"/>
        <w:sz w:val="20"/>
        <w:szCs w:val="20"/>
        <w:shd w:val="clear" w:color="auto" w:fill="FFFFFF"/>
      </w:rPr>
      <w:t>permission to use materials from this STEW lesson in a publication</w:t>
    </w:r>
  </w:p>
  <w:p w:rsidR="00651AAF" w:rsidRDefault="00651AAF">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548" w:rsidRDefault="00D63548">
      <w:pPr>
        <w:spacing w:line="240" w:lineRule="auto"/>
        <w:rPr>
          <w:rFonts w:ascii="Times New Roman" w:hAnsi="Times New Roman" w:cs="Times New Roman"/>
        </w:rPr>
      </w:pPr>
      <w:r>
        <w:rPr>
          <w:rFonts w:ascii="Times New Roman" w:hAnsi="Times New Roman" w:cs="Times New Roman"/>
        </w:rPr>
        <w:separator/>
      </w:r>
    </w:p>
  </w:footnote>
  <w:footnote w:type="continuationSeparator" w:id="0">
    <w:p w:rsidR="00D63548" w:rsidRDefault="00D63548">
      <w:pPr>
        <w:spacing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A03"/>
    <w:multiLevelType w:val="multilevel"/>
    <w:tmpl w:val="6A50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5606B7F"/>
    <w:multiLevelType w:val="multilevel"/>
    <w:tmpl w:val="631C9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7352F4A"/>
    <w:multiLevelType w:val="multilevel"/>
    <w:tmpl w:val="B228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85F6579"/>
    <w:multiLevelType w:val="multilevel"/>
    <w:tmpl w:val="6124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86CC1"/>
    <w:multiLevelType w:val="hybridMultilevel"/>
    <w:tmpl w:val="8CA897B0"/>
    <w:lvl w:ilvl="0" w:tplc="5942BAB0">
      <w:start w:val="1"/>
      <w:numFmt w:val="lowerLetter"/>
      <w:lvlText w:val="%1."/>
      <w:lvlJc w:val="left"/>
      <w:pPr>
        <w:tabs>
          <w:tab w:val="num" w:pos="720"/>
        </w:tabs>
        <w:ind w:left="720" w:hanging="360"/>
      </w:pPr>
      <w:rPr>
        <w:rFonts w:hint="default"/>
        <w:b w:val="0"/>
      </w:rPr>
    </w:lvl>
    <w:lvl w:ilvl="1" w:tplc="5942BAB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58CE543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CE5B72"/>
    <w:multiLevelType w:val="multilevel"/>
    <w:tmpl w:val="C97E9F9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F05C3"/>
    <w:multiLevelType w:val="hybridMultilevel"/>
    <w:tmpl w:val="EEBC43F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047689C"/>
    <w:multiLevelType w:val="multilevel"/>
    <w:tmpl w:val="F5288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26210B5F"/>
    <w:multiLevelType w:val="multilevel"/>
    <w:tmpl w:val="D0D6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E175E8"/>
    <w:multiLevelType w:val="hybridMultilevel"/>
    <w:tmpl w:val="366C4E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AF95F5D"/>
    <w:multiLevelType w:val="multilevel"/>
    <w:tmpl w:val="9C20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2098D"/>
    <w:multiLevelType w:val="multilevel"/>
    <w:tmpl w:val="458C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30D34352"/>
    <w:multiLevelType w:val="hybridMultilevel"/>
    <w:tmpl w:val="46CA226E"/>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3" w15:restartNumberingAfterBreak="0">
    <w:nsid w:val="357167DE"/>
    <w:multiLevelType w:val="hybridMultilevel"/>
    <w:tmpl w:val="E9088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35BE67CC"/>
    <w:multiLevelType w:val="multilevel"/>
    <w:tmpl w:val="7E7E1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366F116A"/>
    <w:multiLevelType w:val="hybridMultilevel"/>
    <w:tmpl w:val="0E6A4FD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EB03C3"/>
    <w:multiLevelType w:val="multilevel"/>
    <w:tmpl w:val="F65C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B4D7E"/>
    <w:multiLevelType w:val="multilevel"/>
    <w:tmpl w:val="1F0ED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3E9110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34C00A5"/>
    <w:multiLevelType w:val="hybridMultilevel"/>
    <w:tmpl w:val="8CA897B0"/>
    <w:lvl w:ilvl="0" w:tplc="5942BAB0">
      <w:start w:val="1"/>
      <w:numFmt w:val="lowerLetter"/>
      <w:lvlText w:val="%1."/>
      <w:lvlJc w:val="left"/>
      <w:pPr>
        <w:tabs>
          <w:tab w:val="num" w:pos="720"/>
        </w:tabs>
        <w:ind w:left="720" w:hanging="360"/>
      </w:pPr>
      <w:rPr>
        <w:rFonts w:hint="default"/>
        <w:b w:val="0"/>
      </w:rPr>
    </w:lvl>
    <w:lvl w:ilvl="1" w:tplc="5942BAB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58CE543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CA71C5"/>
    <w:multiLevelType w:val="multilevel"/>
    <w:tmpl w:val="E4147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43D74D81"/>
    <w:multiLevelType w:val="multilevel"/>
    <w:tmpl w:val="375AF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15:restartNumberingAfterBreak="0">
    <w:nsid w:val="451F02AB"/>
    <w:multiLevelType w:val="multilevel"/>
    <w:tmpl w:val="E2B271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5297007"/>
    <w:multiLevelType w:val="multilevel"/>
    <w:tmpl w:val="ADFE7D6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A13F21"/>
    <w:multiLevelType w:val="multilevel"/>
    <w:tmpl w:val="2B50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831D57"/>
    <w:multiLevelType w:val="hybridMultilevel"/>
    <w:tmpl w:val="90C6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73BE9"/>
    <w:multiLevelType w:val="hybridMultilevel"/>
    <w:tmpl w:val="17C2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960D3E"/>
    <w:multiLevelType w:val="hybridMultilevel"/>
    <w:tmpl w:val="34227E8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8" w15:restartNumberingAfterBreak="0">
    <w:nsid w:val="4D7F47A4"/>
    <w:multiLevelType w:val="multilevel"/>
    <w:tmpl w:val="5302D88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2EF54F3"/>
    <w:multiLevelType w:val="hybridMultilevel"/>
    <w:tmpl w:val="2EA6070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0" w15:restartNumberingAfterBreak="0">
    <w:nsid w:val="5AF53CE9"/>
    <w:multiLevelType w:val="multilevel"/>
    <w:tmpl w:val="0966D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5C9A4F9A"/>
    <w:multiLevelType w:val="multilevel"/>
    <w:tmpl w:val="F98E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593048"/>
    <w:multiLevelType w:val="multilevel"/>
    <w:tmpl w:val="DB560F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15:restartNumberingAfterBreak="0">
    <w:nsid w:val="64F97C1D"/>
    <w:multiLevelType w:val="hybridMultilevel"/>
    <w:tmpl w:val="01FC77B8"/>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4" w15:restartNumberingAfterBreak="0">
    <w:nsid w:val="681B2024"/>
    <w:multiLevelType w:val="hybridMultilevel"/>
    <w:tmpl w:val="6C682BC4"/>
    <w:lvl w:ilvl="0" w:tplc="8DB4BF3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5" w15:restartNumberingAfterBreak="0">
    <w:nsid w:val="69C92368"/>
    <w:multiLevelType w:val="multilevel"/>
    <w:tmpl w:val="097656F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C3B52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D4D6BC7"/>
    <w:multiLevelType w:val="hybridMultilevel"/>
    <w:tmpl w:val="BEB01754"/>
    <w:lvl w:ilvl="0" w:tplc="1270CD7C">
      <w:start w:val="1"/>
      <w:numFmt w:val="decimal"/>
      <w:lvlText w:val="%1."/>
      <w:lvlJc w:val="left"/>
      <w:pPr>
        <w:tabs>
          <w:tab w:val="num" w:pos="720"/>
        </w:tabs>
        <w:ind w:left="720" w:hanging="360"/>
      </w:pPr>
      <w:rPr>
        <w:rFonts w:ascii="Times New Roman" w:hAnsi="Times New Roman" w:cs="Times New Roman" w:hint="default"/>
        <w:b w:val="0"/>
        <w:sz w:val="22"/>
        <w:szCs w:val="22"/>
      </w:rPr>
    </w:lvl>
    <w:lvl w:ilvl="1" w:tplc="F09639AE">
      <w:start w:val="1"/>
      <w:numFmt w:val="lowerLetter"/>
      <w:lvlText w:val="%2."/>
      <w:lvlJc w:val="left"/>
      <w:pPr>
        <w:tabs>
          <w:tab w:val="num" w:pos="1470"/>
        </w:tabs>
        <w:ind w:left="1470" w:hanging="390"/>
      </w:pPr>
      <w:rPr>
        <w:rFonts w:ascii="Times New Roman" w:eastAsia="Times New Roman" w:hAnsi="Times New Roman" w:cs="Times New Roman" w:hint="default"/>
      </w:rPr>
    </w:lvl>
    <w:lvl w:ilvl="2" w:tplc="82BE32D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E35DB2"/>
    <w:multiLevelType w:val="hybridMultilevel"/>
    <w:tmpl w:val="8CA897B0"/>
    <w:lvl w:ilvl="0" w:tplc="5942BAB0">
      <w:start w:val="1"/>
      <w:numFmt w:val="lowerLetter"/>
      <w:lvlText w:val="%1."/>
      <w:lvlJc w:val="left"/>
      <w:pPr>
        <w:tabs>
          <w:tab w:val="num" w:pos="720"/>
        </w:tabs>
        <w:ind w:left="720" w:hanging="360"/>
      </w:pPr>
      <w:rPr>
        <w:rFonts w:hint="default"/>
        <w:b w:val="0"/>
      </w:rPr>
    </w:lvl>
    <w:lvl w:ilvl="1" w:tplc="5942BAB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58CE543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254F41"/>
    <w:multiLevelType w:val="multilevel"/>
    <w:tmpl w:val="7E3E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33182A"/>
    <w:multiLevelType w:val="hybridMultilevel"/>
    <w:tmpl w:val="8050FF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15:restartNumberingAfterBreak="0">
    <w:nsid w:val="746B7623"/>
    <w:multiLevelType w:val="multilevel"/>
    <w:tmpl w:val="C9B0E4A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C71B40"/>
    <w:multiLevelType w:val="multilevel"/>
    <w:tmpl w:val="4EBA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984F95"/>
    <w:multiLevelType w:val="hybridMultilevel"/>
    <w:tmpl w:val="8CA897B0"/>
    <w:lvl w:ilvl="0" w:tplc="5942BAB0">
      <w:start w:val="1"/>
      <w:numFmt w:val="lowerLetter"/>
      <w:lvlText w:val="%1."/>
      <w:lvlJc w:val="left"/>
      <w:pPr>
        <w:tabs>
          <w:tab w:val="num" w:pos="720"/>
        </w:tabs>
        <w:ind w:left="720" w:hanging="360"/>
      </w:pPr>
      <w:rPr>
        <w:rFonts w:hint="default"/>
        <w:b w:val="0"/>
      </w:rPr>
    </w:lvl>
    <w:lvl w:ilvl="1" w:tplc="5942BAB0">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58CE543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9DC4EAA"/>
    <w:multiLevelType w:val="hybridMultilevel"/>
    <w:tmpl w:val="D4FED4F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5" w15:restartNumberingAfterBreak="0">
    <w:nsid w:val="7E486DCF"/>
    <w:multiLevelType w:val="hybridMultilevel"/>
    <w:tmpl w:val="D61474AC"/>
    <w:lvl w:ilvl="0" w:tplc="01CA0178">
      <w:start w:val="1"/>
      <w:numFmt w:val="lowerLetter"/>
      <w:lvlText w:val="(%1)"/>
      <w:lvlJc w:val="left"/>
      <w:pPr>
        <w:ind w:left="735" w:hanging="375"/>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6" w15:restartNumberingAfterBreak="0">
    <w:nsid w:val="7F234174"/>
    <w:multiLevelType w:val="multilevel"/>
    <w:tmpl w:val="9A1CA11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E688A"/>
    <w:multiLevelType w:val="multilevel"/>
    <w:tmpl w:val="6C74F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15:restartNumberingAfterBreak="0">
    <w:nsid w:val="7FA41AA4"/>
    <w:multiLevelType w:val="hybridMultilevel"/>
    <w:tmpl w:val="8ED645DC"/>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num w:numId="1">
    <w:abstractNumId w:val="44"/>
  </w:num>
  <w:num w:numId="2">
    <w:abstractNumId w:val="30"/>
  </w:num>
  <w:num w:numId="3">
    <w:abstractNumId w:val="7"/>
  </w:num>
  <w:num w:numId="4">
    <w:abstractNumId w:val="32"/>
  </w:num>
  <w:num w:numId="5">
    <w:abstractNumId w:val="0"/>
  </w:num>
  <w:num w:numId="6">
    <w:abstractNumId w:val="2"/>
  </w:num>
  <w:num w:numId="7">
    <w:abstractNumId w:val="11"/>
  </w:num>
  <w:num w:numId="8">
    <w:abstractNumId w:val="21"/>
  </w:num>
  <w:num w:numId="9">
    <w:abstractNumId w:val="14"/>
  </w:num>
  <w:num w:numId="10">
    <w:abstractNumId w:val="47"/>
  </w:num>
  <w:num w:numId="11">
    <w:abstractNumId w:val="20"/>
  </w:num>
  <w:num w:numId="12">
    <w:abstractNumId w:val="17"/>
  </w:num>
  <w:num w:numId="13">
    <w:abstractNumId w:val="1"/>
  </w:num>
  <w:num w:numId="14">
    <w:abstractNumId w:val="13"/>
  </w:num>
  <w:num w:numId="15">
    <w:abstractNumId w:val="33"/>
  </w:num>
  <w:num w:numId="16">
    <w:abstractNumId w:val="12"/>
  </w:num>
  <w:num w:numId="17">
    <w:abstractNumId w:val="48"/>
  </w:num>
  <w:num w:numId="18">
    <w:abstractNumId w:val="9"/>
  </w:num>
  <w:num w:numId="19">
    <w:abstractNumId w:val="40"/>
  </w:num>
  <w:num w:numId="20">
    <w:abstractNumId w:val="27"/>
  </w:num>
  <w:num w:numId="21">
    <w:abstractNumId w:val="45"/>
  </w:num>
  <w:num w:numId="22">
    <w:abstractNumId w:val="34"/>
  </w:num>
  <w:num w:numId="23">
    <w:abstractNumId w:val="29"/>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5"/>
  </w:num>
  <w:num w:numId="27">
    <w:abstractNumId w:val="6"/>
  </w:num>
  <w:num w:numId="28">
    <w:abstractNumId w:val="22"/>
  </w:num>
  <w:num w:numId="29">
    <w:abstractNumId w:val="35"/>
  </w:num>
  <w:num w:numId="30">
    <w:abstractNumId w:val="23"/>
  </w:num>
  <w:num w:numId="31">
    <w:abstractNumId w:val="8"/>
  </w:num>
  <w:num w:numId="32">
    <w:abstractNumId w:val="42"/>
  </w:num>
  <w:num w:numId="33">
    <w:abstractNumId w:val="31"/>
  </w:num>
  <w:num w:numId="34">
    <w:abstractNumId w:val="46"/>
  </w:num>
  <w:num w:numId="35">
    <w:abstractNumId w:val="41"/>
  </w:num>
  <w:num w:numId="36">
    <w:abstractNumId w:val="16"/>
  </w:num>
  <w:num w:numId="37">
    <w:abstractNumId w:val="5"/>
  </w:num>
  <w:num w:numId="38">
    <w:abstractNumId w:val="28"/>
  </w:num>
  <w:num w:numId="39">
    <w:abstractNumId w:val="36"/>
  </w:num>
  <w:num w:numId="40">
    <w:abstractNumId w:val="18"/>
  </w:num>
  <w:num w:numId="41">
    <w:abstractNumId w:val="26"/>
  </w:num>
  <w:num w:numId="42">
    <w:abstractNumId w:val="39"/>
  </w:num>
  <w:num w:numId="43">
    <w:abstractNumId w:val="3"/>
  </w:num>
  <w:num w:numId="44">
    <w:abstractNumId w:val="24"/>
  </w:num>
  <w:num w:numId="45">
    <w:abstractNumId w:val="10"/>
  </w:num>
  <w:num w:numId="46">
    <w:abstractNumId w:val="4"/>
  </w:num>
  <w:num w:numId="47">
    <w:abstractNumId w:val="38"/>
  </w:num>
  <w:num w:numId="48">
    <w:abstractNumId w:val="19"/>
  </w:num>
  <w:num w:numId="49">
    <w:abstractNumId w:val="43"/>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D57"/>
    <w:rsid w:val="000F0F04"/>
    <w:rsid w:val="00125491"/>
    <w:rsid w:val="00353EA3"/>
    <w:rsid w:val="003E2A81"/>
    <w:rsid w:val="00400D57"/>
    <w:rsid w:val="00412E7A"/>
    <w:rsid w:val="00425836"/>
    <w:rsid w:val="00445FE7"/>
    <w:rsid w:val="00651AAF"/>
    <w:rsid w:val="00690F87"/>
    <w:rsid w:val="006A53E1"/>
    <w:rsid w:val="007068E1"/>
    <w:rsid w:val="00752CE3"/>
    <w:rsid w:val="00890947"/>
    <w:rsid w:val="009F104D"/>
    <w:rsid w:val="00A02933"/>
    <w:rsid w:val="00B47ED2"/>
    <w:rsid w:val="00D60B4B"/>
    <w:rsid w:val="00D63548"/>
    <w:rsid w:val="00E47599"/>
    <w:rsid w:val="00E548ED"/>
    <w:rsid w:val="00ED63A3"/>
    <w:rsid w:val="00F440E2"/>
    <w:rsid w:val="00FC6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82401E7-FA15-4EC1-BE40-AED79B1C9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599"/>
    <w:pPr>
      <w:spacing w:line="276" w:lineRule="auto"/>
    </w:pPr>
    <w:rPr>
      <w:rFonts w:cs="Calibri"/>
      <w:sz w:val="22"/>
      <w:szCs w:val="22"/>
    </w:rPr>
  </w:style>
  <w:style w:type="paragraph" w:styleId="Heading1">
    <w:name w:val="heading 1"/>
    <w:basedOn w:val="Normal"/>
    <w:next w:val="Normal"/>
    <w:link w:val="Heading1Char"/>
    <w:uiPriority w:val="9"/>
    <w:qFormat/>
    <w:rsid w:val="003E2A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9"/>
    <w:qFormat/>
    <w:rsid w:val="00E47599"/>
    <w:pPr>
      <w:spacing w:before="100" w:beforeAutospacing="1" w:after="100" w:afterAutospacing="1" w:line="240" w:lineRule="auto"/>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unhideWhenUsed/>
    <w:qFormat/>
    <w:rsid w:val="003E2A8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E2A81"/>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3E2A81"/>
    <w:pPr>
      <w:keepNext/>
      <w:spacing w:line="240" w:lineRule="auto"/>
      <w:outlineLvl w:val="7"/>
    </w:pPr>
    <w:rPr>
      <w:rFonts w:ascii="Times New Roman" w:hAnsi="Times New Roman" w:cs="Times New Roman"/>
      <w:b/>
      <w:bCs/>
      <w:color w:val="000000"/>
      <w:szCs w:val="20"/>
    </w:rPr>
  </w:style>
  <w:style w:type="paragraph" w:styleId="Heading9">
    <w:name w:val="heading 9"/>
    <w:basedOn w:val="Normal"/>
    <w:next w:val="Normal"/>
    <w:link w:val="Heading9Char"/>
    <w:qFormat/>
    <w:rsid w:val="003E2A81"/>
    <w:pPr>
      <w:keepNext/>
      <w:spacing w:line="240" w:lineRule="auto"/>
      <w:outlineLvl w:val="8"/>
    </w:pPr>
    <w:rPr>
      <w:rFonts w:ascii="Times New Roman" w:hAnsi="Times New Roman"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47599"/>
    <w:rPr>
      <w:rFonts w:ascii="Times New Roman" w:hAnsi="Times New Roman" w:cs="Times New Roman"/>
      <w:b/>
      <w:bCs/>
      <w:sz w:val="24"/>
      <w:szCs w:val="24"/>
    </w:rPr>
  </w:style>
  <w:style w:type="paragraph" w:styleId="BalloonText">
    <w:name w:val="Balloon Text"/>
    <w:basedOn w:val="Normal"/>
    <w:link w:val="BalloonTextChar"/>
    <w:uiPriority w:val="99"/>
    <w:rsid w:val="00E4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599"/>
    <w:rPr>
      <w:rFonts w:ascii="Tahoma" w:hAnsi="Tahoma" w:cs="Tahoma"/>
      <w:sz w:val="16"/>
      <w:szCs w:val="16"/>
    </w:rPr>
  </w:style>
  <w:style w:type="paragraph" w:styleId="Header">
    <w:name w:val="header"/>
    <w:basedOn w:val="Normal"/>
    <w:link w:val="HeaderChar"/>
    <w:uiPriority w:val="99"/>
    <w:rsid w:val="00E47599"/>
    <w:pPr>
      <w:tabs>
        <w:tab w:val="center" w:pos="4680"/>
        <w:tab w:val="right" w:pos="9360"/>
      </w:tabs>
      <w:spacing w:line="240" w:lineRule="auto"/>
    </w:pPr>
  </w:style>
  <w:style w:type="character" w:customStyle="1" w:styleId="HeaderChar">
    <w:name w:val="Header Char"/>
    <w:basedOn w:val="DefaultParagraphFont"/>
    <w:link w:val="Header"/>
    <w:uiPriority w:val="99"/>
    <w:rsid w:val="00E47599"/>
    <w:rPr>
      <w:rFonts w:ascii="Times New Roman" w:hAnsi="Times New Roman" w:cs="Times New Roman"/>
    </w:rPr>
  </w:style>
  <w:style w:type="paragraph" w:styleId="Footer">
    <w:name w:val="footer"/>
    <w:basedOn w:val="Normal"/>
    <w:link w:val="FooterChar"/>
    <w:uiPriority w:val="99"/>
    <w:rsid w:val="00E47599"/>
    <w:pPr>
      <w:tabs>
        <w:tab w:val="center" w:pos="4680"/>
        <w:tab w:val="right" w:pos="9360"/>
      </w:tabs>
      <w:spacing w:line="240" w:lineRule="auto"/>
    </w:pPr>
  </w:style>
  <w:style w:type="character" w:customStyle="1" w:styleId="FooterChar">
    <w:name w:val="Footer Char"/>
    <w:basedOn w:val="DefaultParagraphFont"/>
    <w:link w:val="Footer"/>
    <w:uiPriority w:val="99"/>
    <w:rsid w:val="00E47599"/>
    <w:rPr>
      <w:rFonts w:ascii="Times New Roman" w:hAnsi="Times New Roman" w:cs="Times New Roman"/>
    </w:rPr>
  </w:style>
  <w:style w:type="paragraph" w:styleId="ListParagraph">
    <w:name w:val="List Paragraph"/>
    <w:basedOn w:val="Normal"/>
    <w:uiPriority w:val="34"/>
    <w:qFormat/>
    <w:rsid w:val="00E47599"/>
    <w:pPr>
      <w:ind w:left="720"/>
    </w:pPr>
  </w:style>
  <w:style w:type="paragraph" w:styleId="NormalWeb">
    <w:name w:val="Normal (Web)"/>
    <w:basedOn w:val="Normal"/>
    <w:uiPriority w:val="99"/>
    <w:rsid w:val="00E4759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E47599"/>
    <w:rPr>
      <w:rFonts w:ascii="Times New Roman" w:hAnsi="Times New Roman" w:cs="Times New Roman"/>
      <w:b/>
      <w:bCs/>
    </w:rPr>
  </w:style>
  <w:style w:type="character" w:styleId="Hyperlink">
    <w:name w:val="Hyperlink"/>
    <w:basedOn w:val="DefaultParagraphFont"/>
    <w:uiPriority w:val="99"/>
    <w:rsid w:val="00E47599"/>
    <w:rPr>
      <w:rFonts w:ascii="Times New Roman" w:hAnsi="Times New Roman" w:cs="Times New Roman"/>
      <w:color w:val="0000FF"/>
      <w:u w:val="single"/>
    </w:rPr>
  </w:style>
  <w:style w:type="paragraph" w:styleId="z-TopofForm">
    <w:name w:val="HTML Top of Form"/>
    <w:basedOn w:val="Normal"/>
    <w:next w:val="Normal"/>
    <w:link w:val="z-TopofFormChar"/>
    <w:hidden/>
    <w:uiPriority w:val="99"/>
    <w:rsid w:val="00E47599"/>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47599"/>
    <w:rPr>
      <w:rFonts w:ascii="Arial" w:hAnsi="Arial" w:cs="Arial"/>
      <w:vanish/>
      <w:sz w:val="16"/>
      <w:szCs w:val="16"/>
    </w:rPr>
  </w:style>
  <w:style w:type="paragraph" w:styleId="z-BottomofForm">
    <w:name w:val="HTML Bottom of Form"/>
    <w:basedOn w:val="Normal"/>
    <w:next w:val="Normal"/>
    <w:link w:val="z-BottomofFormChar"/>
    <w:hidden/>
    <w:uiPriority w:val="99"/>
    <w:rsid w:val="00E47599"/>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47599"/>
    <w:rPr>
      <w:rFonts w:ascii="Arial" w:hAnsi="Arial" w:cs="Arial"/>
      <w:vanish/>
      <w:sz w:val="16"/>
      <w:szCs w:val="16"/>
    </w:rPr>
  </w:style>
  <w:style w:type="paragraph" w:styleId="NoSpacing">
    <w:name w:val="No Spacing"/>
    <w:uiPriority w:val="99"/>
    <w:qFormat/>
    <w:rsid w:val="00E47599"/>
    <w:rPr>
      <w:rFonts w:cs="Calibri"/>
      <w:sz w:val="22"/>
      <w:szCs w:val="22"/>
    </w:rPr>
  </w:style>
  <w:style w:type="character" w:styleId="CommentReference">
    <w:name w:val="annotation reference"/>
    <w:basedOn w:val="DefaultParagraphFont"/>
    <w:uiPriority w:val="99"/>
    <w:rsid w:val="00E47599"/>
    <w:rPr>
      <w:rFonts w:ascii="Times New Roman" w:hAnsi="Times New Roman" w:cs="Times New Roman"/>
      <w:sz w:val="16"/>
      <w:szCs w:val="16"/>
    </w:rPr>
  </w:style>
  <w:style w:type="paragraph" w:styleId="CommentText">
    <w:name w:val="annotation text"/>
    <w:basedOn w:val="Normal"/>
    <w:link w:val="CommentTextChar"/>
    <w:uiPriority w:val="99"/>
    <w:rsid w:val="00E47599"/>
    <w:pPr>
      <w:spacing w:line="240" w:lineRule="auto"/>
    </w:pPr>
    <w:rPr>
      <w:sz w:val="20"/>
      <w:szCs w:val="20"/>
    </w:rPr>
  </w:style>
  <w:style w:type="character" w:customStyle="1" w:styleId="CommentTextChar">
    <w:name w:val="Comment Text Char"/>
    <w:basedOn w:val="DefaultParagraphFont"/>
    <w:link w:val="CommentText"/>
    <w:uiPriority w:val="99"/>
    <w:rsid w:val="00E475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E47599"/>
    <w:rPr>
      <w:b/>
      <w:bCs/>
    </w:rPr>
  </w:style>
  <w:style w:type="character" w:customStyle="1" w:styleId="CommentSubjectChar">
    <w:name w:val="Comment Subject Char"/>
    <w:basedOn w:val="CommentTextChar"/>
    <w:link w:val="CommentSubject"/>
    <w:uiPriority w:val="99"/>
    <w:rsid w:val="00E47599"/>
    <w:rPr>
      <w:rFonts w:ascii="Times New Roman" w:hAnsi="Times New Roman" w:cs="Times New Roman"/>
      <w:b/>
      <w:bCs/>
      <w:sz w:val="20"/>
      <w:szCs w:val="20"/>
    </w:rPr>
  </w:style>
  <w:style w:type="table" w:styleId="TableGrid">
    <w:name w:val="Table Grid"/>
    <w:basedOn w:val="TableNormal"/>
    <w:uiPriority w:val="59"/>
    <w:rsid w:val="00425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2A81"/>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rsid w:val="003E2A81"/>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rsid w:val="003E2A81"/>
    <w:rPr>
      <w:rFonts w:asciiTheme="majorHAnsi" w:eastAsiaTheme="majorEastAsia" w:hAnsiTheme="majorHAnsi" w:cstheme="majorBidi"/>
      <w:color w:val="243F60" w:themeColor="accent1" w:themeShade="7F"/>
      <w:sz w:val="22"/>
      <w:szCs w:val="22"/>
    </w:rPr>
  </w:style>
  <w:style w:type="character" w:customStyle="1" w:styleId="Heading8Char">
    <w:name w:val="Heading 8 Char"/>
    <w:basedOn w:val="DefaultParagraphFont"/>
    <w:link w:val="Heading8"/>
    <w:rsid w:val="003E2A81"/>
    <w:rPr>
      <w:rFonts w:ascii="Times New Roman" w:hAnsi="Times New Roman"/>
      <w:b/>
      <w:bCs/>
      <w:color w:val="000000"/>
      <w:sz w:val="22"/>
    </w:rPr>
  </w:style>
  <w:style w:type="character" w:customStyle="1" w:styleId="Heading9Char">
    <w:name w:val="Heading 9 Char"/>
    <w:basedOn w:val="DefaultParagraphFont"/>
    <w:link w:val="Heading9"/>
    <w:rsid w:val="003E2A81"/>
    <w:rPr>
      <w:rFonts w:ascii="Times New Roman" w:hAnsi="Times New Roman"/>
      <w:b/>
      <w:color w:val="000000"/>
      <w:sz w:val="22"/>
    </w:rPr>
  </w:style>
  <w:style w:type="character" w:styleId="Emphasis">
    <w:name w:val="Emphasis"/>
    <w:basedOn w:val="DefaultParagraphFont"/>
    <w:uiPriority w:val="20"/>
    <w:qFormat/>
    <w:rsid w:val="003E2A81"/>
    <w:rPr>
      <w:i/>
      <w:iCs/>
    </w:rPr>
  </w:style>
  <w:style w:type="paragraph" w:styleId="BodyTextIndent2">
    <w:name w:val="Body Text Indent 2"/>
    <w:basedOn w:val="Normal"/>
    <w:link w:val="BodyTextIndent2Char"/>
    <w:rsid w:val="003E2A81"/>
    <w:pPr>
      <w:spacing w:line="240" w:lineRule="auto"/>
      <w:ind w:left="360" w:hanging="360"/>
    </w:pPr>
    <w:rPr>
      <w:rFonts w:ascii="Times New Roman" w:hAnsi="Times New Roman" w:cs="Times New Roman"/>
      <w:sz w:val="20"/>
      <w:szCs w:val="20"/>
    </w:rPr>
  </w:style>
  <w:style w:type="character" w:customStyle="1" w:styleId="BodyTextIndent2Char">
    <w:name w:val="Body Text Indent 2 Char"/>
    <w:basedOn w:val="DefaultParagraphFont"/>
    <w:link w:val="BodyTextIndent2"/>
    <w:rsid w:val="003E2A81"/>
    <w:rPr>
      <w:rFonts w:ascii="Times New Roman" w:hAnsi="Times New Roman"/>
    </w:rPr>
  </w:style>
  <w:style w:type="character" w:styleId="PageNumber">
    <w:name w:val="page number"/>
    <w:basedOn w:val="DefaultParagraphFont"/>
    <w:rsid w:val="003E2A81"/>
  </w:style>
  <w:style w:type="paragraph" w:customStyle="1" w:styleId="Activitynumberlist">
    <w:name w:val="Activity number list"/>
    <w:basedOn w:val="Normal"/>
    <w:rsid w:val="003E2A81"/>
    <w:pPr>
      <w:tabs>
        <w:tab w:val="num" w:pos="360"/>
      </w:tabs>
      <w:spacing w:line="480" w:lineRule="auto"/>
      <w:ind w:left="431" w:hanging="431"/>
    </w:pPr>
    <w:rPr>
      <w:rFonts w:ascii="Helvetica" w:hAnsi="Helvetica" w:cs="Times New Roman"/>
      <w:sz w:val="20"/>
      <w:szCs w:val="20"/>
    </w:rPr>
  </w:style>
  <w:style w:type="paragraph" w:styleId="FootnoteText">
    <w:name w:val="footnote text"/>
    <w:basedOn w:val="Normal"/>
    <w:link w:val="FootnoteTextChar"/>
    <w:semiHidden/>
    <w:rsid w:val="003E2A81"/>
    <w:pPr>
      <w:spacing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3E2A81"/>
    <w:rPr>
      <w:rFonts w:ascii="Times New Roman" w:hAnsi="Times New Roman"/>
    </w:rPr>
  </w:style>
  <w:style w:type="character" w:styleId="FootnoteReference">
    <w:name w:val="footnote reference"/>
    <w:basedOn w:val="DefaultParagraphFont"/>
    <w:semiHidden/>
    <w:rsid w:val="003E2A81"/>
    <w:rPr>
      <w:vertAlign w:val="superscript"/>
    </w:rPr>
  </w:style>
  <w:style w:type="character" w:customStyle="1" w:styleId="mystylescustom-text1">
    <w:name w:val="mystylescustom-text1"/>
    <w:basedOn w:val="DefaultParagraphFont"/>
    <w:rsid w:val="003E2A81"/>
    <w:rPr>
      <w:rFonts w:ascii="Arial" w:hAnsi="Arial" w:cs="Arial" w:hint="default"/>
      <w:b w:val="0"/>
      <w:bCs w:val="0"/>
      <w:strike w:val="0"/>
      <w:dstrike w:val="0"/>
      <w:color w:val="000000"/>
      <w:sz w:val="18"/>
      <w:szCs w:val="18"/>
      <w:u w:val="none"/>
      <w:effect w:val="none"/>
    </w:rPr>
  </w:style>
  <w:style w:type="character" w:customStyle="1" w:styleId="mystylescustom-header1">
    <w:name w:val="mystylescustom-header1"/>
    <w:basedOn w:val="DefaultParagraphFont"/>
    <w:rsid w:val="003E2A81"/>
    <w:rPr>
      <w:rFonts w:ascii="Arial" w:hAnsi="Arial" w:cs="Arial" w:hint="default"/>
      <w:b/>
      <w:bCs/>
      <w:strike w:val="0"/>
      <w:dstrike w:val="0"/>
      <w:color w:val="336600"/>
      <w:sz w:val="21"/>
      <w:szCs w:val="21"/>
      <w:u w:val="none"/>
      <w:effect w:val="none"/>
    </w:rPr>
  </w:style>
  <w:style w:type="character" w:customStyle="1" w:styleId="mystylescustom-links1">
    <w:name w:val="mystylescustom-links1"/>
    <w:basedOn w:val="DefaultParagraphFont"/>
    <w:rsid w:val="003E2A81"/>
    <w:rPr>
      <w:rFonts w:ascii="Arial" w:hAnsi="Arial" w:cs="Arial" w:hint="default"/>
      <w:color w:val="006633"/>
      <w:sz w:val="18"/>
      <w:szCs w:val="18"/>
      <w:u w:val="single"/>
    </w:rPr>
  </w:style>
  <w:style w:type="paragraph" w:styleId="BodyText2">
    <w:name w:val="Body Text 2"/>
    <w:basedOn w:val="Normal"/>
    <w:link w:val="BodyText2Char"/>
    <w:uiPriority w:val="99"/>
    <w:semiHidden/>
    <w:unhideWhenUsed/>
    <w:rsid w:val="003E2A81"/>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3E2A81"/>
    <w:rPr>
      <w:rFonts w:asciiTheme="minorHAnsi" w:eastAsiaTheme="minorHAnsi" w:hAnsiTheme="minorHAnsi" w:cstheme="minorBidi"/>
      <w:sz w:val="22"/>
      <w:szCs w:val="22"/>
    </w:rPr>
  </w:style>
  <w:style w:type="paragraph" w:styleId="BodyText3">
    <w:name w:val="Body Text 3"/>
    <w:basedOn w:val="Normal"/>
    <w:link w:val="BodyText3Char"/>
    <w:uiPriority w:val="99"/>
    <w:semiHidden/>
    <w:unhideWhenUsed/>
    <w:rsid w:val="003E2A81"/>
    <w:pPr>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3E2A81"/>
    <w:rPr>
      <w:rFonts w:asciiTheme="minorHAnsi" w:eastAsiaTheme="minorHAnsi" w:hAnsiTheme="minorHAnsi" w:cstheme="minorBidi"/>
      <w:sz w:val="16"/>
      <w:szCs w:val="16"/>
    </w:rPr>
  </w:style>
  <w:style w:type="paragraph" w:styleId="Title">
    <w:name w:val="Title"/>
    <w:basedOn w:val="Normal"/>
    <w:link w:val="TitleChar"/>
    <w:qFormat/>
    <w:rsid w:val="003E2A81"/>
    <w:pPr>
      <w:spacing w:line="240" w:lineRule="auto"/>
      <w:jc w:val="center"/>
    </w:pPr>
    <w:rPr>
      <w:rFonts w:ascii="Times New Roman" w:hAnsi="Times New Roman" w:cs="Times New Roman"/>
      <w:b/>
      <w:sz w:val="28"/>
      <w:szCs w:val="20"/>
    </w:rPr>
  </w:style>
  <w:style w:type="character" w:customStyle="1" w:styleId="TitleChar">
    <w:name w:val="Title Char"/>
    <w:basedOn w:val="DefaultParagraphFont"/>
    <w:link w:val="Title"/>
    <w:rsid w:val="003E2A81"/>
    <w:rPr>
      <w:rFonts w:ascii="Times New Roman" w:hAnsi="Times New Roman"/>
      <w:b/>
      <w:sz w:val="28"/>
    </w:rPr>
  </w:style>
  <w:style w:type="paragraph" w:customStyle="1" w:styleId="MTDisplayEquation">
    <w:name w:val="MTDisplayEquation"/>
    <w:basedOn w:val="Normal"/>
    <w:next w:val="Normal"/>
    <w:rsid w:val="003E2A81"/>
    <w:pPr>
      <w:tabs>
        <w:tab w:val="center" w:pos="4960"/>
        <w:tab w:val="right" w:pos="9940"/>
      </w:tabs>
      <w:spacing w:line="240" w:lineRule="auto"/>
    </w:pPr>
    <w:rPr>
      <w:rFonts w:ascii="Times New Roman" w:hAnsi="Times New Roman" w:cs="Times New Roman"/>
      <w:sz w:val="24"/>
      <w:szCs w:val="20"/>
    </w:rPr>
  </w:style>
  <w:style w:type="paragraph" w:styleId="PlainText">
    <w:name w:val="Plain Text"/>
    <w:basedOn w:val="Normal"/>
    <w:link w:val="PlainTextChar"/>
    <w:rsid w:val="003E2A81"/>
    <w:pPr>
      <w:spacing w:line="240" w:lineRule="auto"/>
    </w:pPr>
    <w:rPr>
      <w:rFonts w:ascii="Courier New" w:hAnsi="Courier New" w:cs="Times New Roman"/>
      <w:sz w:val="20"/>
      <w:szCs w:val="20"/>
    </w:rPr>
  </w:style>
  <w:style w:type="character" w:customStyle="1" w:styleId="PlainTextChar">
    <w:name w:val="Plain Text Char"/>
    <w:basedOn w:val="DefaultParagraphFont"/>
    <w:link w:val="PlainText"/>
    <w:rsid w:val="003E2A81"/>
    <w:rPr>
      <w:rFonts w:ascii="Courier New" w:hAnsi="Courier New"/>
    </w:rPr>
  </w:style>
  <w:style w:type="character" w:styleId="FollowedHyperlink">
    <w:name w:val="FollowedHyperlink"/>
    <w:basedOn w:val="DefaultParagraphFont"/>
    <w:uiPriority w:val="99"/>
    <w:semiHidden/>
    <w:unhideWhenUsed/>
    <w:rsid w:val="003E2A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hyperlink" Target="https://encrypted-tbn1.google.com/images?q=tbn:ANd9GcQdzRTiSdo_yGOkJEKcIirWm8euhTHVYVExKWx-1sAZitIYLdgK" TargetMode="External"/><Relationship Id="rId42" Type="http://schemas.openxmlformats.org/officeDocument/2006/relationships/footer" Target="footer1.xml"/><Relationship Id="rId7" Type="http://schemas.openxmlformats.org/officeDocument/2006/relationships/hyperlink" Target="mailto:gabrosej@gvsu.edu" TargetMode="Externa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hyperlink" Target="http://www.nctm.org/standards/content.aspx?id=318" TargetMode="External"/><Relationship Id="rId38" Type="http://schemas.openxmlformats.org/officeDocument/2006/relationships/hyperlink" Target="http://www.imdb.com/title/tt0051418/synopsis"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hyperlink" Target="http://www.corestandards.org/assets/CCSSI_Math%20Standards.pdf" TargetMode="External"/><Relationship Id="rId37" Type="http://schemas.openxmlformats.org/officeDocument/2006/relationships/hyperlink" Target="http://www.stat.tamu.edu/~west/applets/tdemo.html" TargetMode="External"/><Relationship Id="rId40"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hyperlink" Target="http://www.google.com/imgres?um=1&amp;hl=en&amp;client=firefox-a&amp;sa=N&amp;rls=org.mozilla:en-US:official&amp;biw=1366&amp;bih=622&amp;tbm=isch&amp;tbnid=U-u91pi00yGkqM:&amp;imgrefurl=http://www.asharperfocus.com/theblob.htm&amp;docid=frnig5-74E_izM&amp;imgurl=http://www.asharperfocus.com/THE_BLOB-4.jpg&amp;w=852&amp;h=480&amp;ei=mu0rULSvO-GUywGy6IDIBw&amp;zoom=1&amp;iact=rc&amp;dur=405&amp;sig=109753512354896112459&amp;page=1&amp;tbnh=92&amp;tbnw=163&amp;start=0&amp;ndsp=23&amp;ved=1t:429,r:7,s:0,i:163&amp;tx=98&amp;ty=17" TargetMode="Externa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www4.stat.ncsu.edu/~west/applets/tdemo.html" TargetMode="External"/><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hyperlink" Target="https://encrypted-tbn2.google.com/images?q=tbn:ANd9GcSG9cAhQFYE0bpBBukS73hQrkbwg6EWoFxmj7Ee7fSluf93Mnvqag"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mstat.org/education/st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20</Pages>
  <Words>5077</Words>
  <Characters>28942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The Taste of Yellow</vt:lpstr>
    </vt:vector>
  </TitlesOfParts>
  <Company>St. Cloud State University</Company>
  <LinksUpToDate>false</LinksUpToDate>
  <CharactersWithSpaces>33952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Taste of Yellow</dc:title>
  <dc:creator>Mary</dc:creator>
  <cp:lastModifiedBy>Rayven Casada</cp:lastModifiedBy>
  <cp:revision>8</cp:revision>
  <cp:lastPrinted>2011-09-06T01:31:00Z</cp:lastPrinted>
  <dcterms:created xsi:type="dcterms:W3CDTF">2015-10-14T20:00:00Z</dcterms:created>
  <dcterms:modified xsi:type="dcterms:W3CDTF">2015-10-28T19:59:00Z</dcterms:modified>
</cp:coreProperties>
</file>